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A8" w:rsidRDefault="00363CA8" w:rsidP="000C32AB">
      <w:pPr>
        <w:pStyle w:val="NoSpacing"/>
        <w:jc w:val="center"/>
        <w:rPr>
          <w:b/>
        </w:rPr>
      </w:pPr>
    </w:p>
    <w:p w:rsidR="00363CA8" w:rsidRDefault="00363CA8" w:rsidP="000C32AB">
      <w:pPr>
        <w:pStyle w:val="NoSpacing"/>
        <w:jc w:val="center"/>
        <w:rPr>
          <w:b/>
        </w:rPr>
      </w:pPr>
    </w:p>
    <w:p w:rsidR="000C32AB" w:rsidRPr="004C68C6" w:rsidRDefault="000C32AB" w:rsidP="000C32AB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0C32AB" w:rsidRPr="004C68C6" w:rsidRDefault="000C32AB" w:rsidP="000C32AB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0C32AB" w:rsidRPr="004C68C6" w:rsidRDefault="000C32AB" w:rsidP="000C32AB">
      <w:pPr>
        <w:pStyle w:val="NoSpacing"/>
        <w:jc w:val="center"/>
      </w:pPr>
      <w:r w:rsidRPr="004C68C6">
        <w:rPr>
          <w:b/>
        </w:rPr>
        <w:t>NAGALAND: KOHIMA</w:t>
      </w:r>
    </w:p>
    <w:p w:rsidR="000C32AB" w:rsidRDefault="000C32AB" w:rsidP="000C32AB">
      <w:pPr>
        <w:pStyle w:val="NoSpacing"/>
      </w:pPr>
    </w:p>
    <w:p w:rsidR="000C32AB" w:rsidRDefault="000C32AB" w:rsidP="000C32AB">
      <w:pPr>
        <w:pStyle w:val="NoSpacing"/>
        <w:ind w:left="-360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Kohima, Dated the 26</w:t>
      </w:r>
      <w:r w:rsidRPr="00AE2B57">
        <w:rPr>
          <w:vertAlign w:val="superscript"/>
        </w:rPr>
        <w:t>th</w:t>
      </w:r>
      <w:r>
        <w:t xml:space="preserve"> April 2024</w:t>
      </w:r>
      <w:r w:rsidRPr="004C68C6">
        <w:t>.</w:t>
      </w:r>
    </w:p>
    <w:p w:rsidR="000C32AB" w:rsidRDefault="000C32AB" w:rsidP="000C32AB">
      <w:pPr>
        <w:pStyle w:val="NoSpacing"/>
        <w:jc w:val="right"/>
      </w:pPr>
    </w:p>
    <w:p w:rsidR="000C32AB" w:rsidRDefault="000C32AB" w:rsidP="000C32AB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>
        <w:rPr>
          <w:b/>
        </w:rPr>
        <w:t>rial Production, Nagaland, March 2024</w:t>
      </w:r>
    </w:p>
    <w:p w:rsidR="000C32AB" w:rsidRDefault="000C32AB" w:rsidP="000C32AB">
      <w:pPr>
        <w:pStyle w:val="NoSpacing"/>
        <w:rPr>
          <w:b/>
        </w:rPr>
      </w:pPr>
    </w:p>
    <w:p w:rsidR="000C32AB" w:rsidRPr="00E65AB8" w:rsidRDefault="000C32AB" w:rsidP="000C32A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0C32AB" w:rsidRPr="004C68C6" w:rsidRDefault="000C32AB" w:rsidP="000C32AB">
      <w:pPr>
        <w:pStyle w:val="NoSpacing"/>
        <w:jc w:val="both"/>
        <w:rPr>
          <w:b/>
        </w:rPr>
      </w:pPr>
    </w:p>
    <w:p w:rsidR="000C32AB" w:rsidRPr="004C68C6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0C32AB" w:rsidRPr="004C68C6" w:rsidRDefault="000C32AB" w:rsidP="000C32AB">
      <w:pPr>
        <w:pStyle w:val="NoSpacing"/>
        <w:ind w:left="360"/>
        <w:jc w:val="both"/>
      </w:pPr>
    </w:p>
    <w:p w:rsidR="000C32AB" w:rsidRPr="004C68C6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0C32AB" w:rsidRPr="004C68C6" w:rsidRDefault="000C32AB" w:rsidP="000C32AB">
      <w:pPr>
        <w:pStyle w:val="NoSpacing"/>
        <w:jc w:val="both"/>
      </w:pPr>
    </w:p>
    <w:p w:rsidR="000C32AB" w:rsidRPr="004C68C6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0C32AB" w:rsidRPr="004C68C6" w:rsidRDefault="000C32AB" w:rsidP="000C32AB">
      <w:pPr>
        <w:pStyle w:val="NoSpacing"/>
        <w:ind w:left="720"/>
        <w:jc w:val="both"/>
      </w:pPr>
    </w:p>
    <w:p w:rsidR="000C32AB" w:rsidRPr="004C68C6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0C32AB" w:rsidRPr="004C68C6" w:rsidRDefault="000C32AB" w:rsidP="000C32AB">
      <w:pPr>
        <w:pStyle w:val="NoSpacing"/>
        <w:ind w:left="720"/>
        <w:jc w:val="both"/>
      </w:pPr>
    </w:p>
    <w:p w:rsidR="000C32AB" w:rsidRPr="004C68C6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0C32AB" w:rsidRPr="004C68C6" w:rsidRDefault="000C32AB" w:rsidP="000C32AB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0C32AB" w:rsidRPr="004C68C6" w:rsidRDefault="000C32AB" w:rsidP="000C32AB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0C32AB" w:rsidRPr="004C68C6" w:rsidRDefault="000C32AB" w:rsidP="000C32AB">
      <w:pPr>
        <w:pStyle w:val="BodyText"/>
        <w:jc w:val="both"/>
        <w:rPr>
          <w:rFonts w:cs="Times New Roman"/>
          <w:szCs w:val="24"/>
        </w:rPr>
      </w:pPr>
    </w:p>
    <w:p w:rsidR="000C32AB" w:rsidRDefault="000C32AB" w:rsidP="000C32AB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>
        <w:rPr>
          <w:b/>
        </w:rPr>
        <w:t>ction for the Month of March</w:t>
      </w:r>
      <w:r w:rsidRPr="004C68C6">
        <w:rPr>
          <w:b/>
        </w:rPr>
        <w:t xml:space="preserve">, </w:t>
      </w:r>
      <w:r>
        <w:rPr>
          <w:b/>
        </w:rPr>
        <w:t>2024</w:t>
      </w:r>
      <w:r w:rsidRPr="004C68C6">
        <w:rPr>
          <w:b/>
        </w:rPr>
        <w:t xml:space="preserve"> </w:t>
      </w:r>
    </w:p>
    <w:p w:rsidR="000C32AB" w:rsidRPr="004C68C6" w:rsidRDefault="000C32AB" w:rsidP="000C32AB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0C32AB" w:rsidRPr="004C68C6" w:rsidRDefault="000C32AB" w:rsidP="000C32AB">
      <w:pPr>
        <w:pStyle w:val="NoSpacing"/>
        <w:ind w:firstLine="720"/>
        <w:jc w:val="both"/>
        <w:rPr>
          <w:b/>
        </w:rPr>
      </w:pPr>
    </w:p>
    <w:p w:rsidR="000C32AB" w:rsidRPr="004C68C6" w:rsidRDefault="000C32AB" w:rsidP="000C32AB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0C32AB" w:rsidRPr="004C68C6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>
        <w:t>11-12 for the month of March 2024 is estimated and released on 26</w:t>
      </w:r>
      <w:r w:rsidRPr="00AE2B57">
        <w:rPr>
          <w:vertAlign w:val="superscript"/>
        </w:rPr>
        <w:t>th</w:t>
      </w:r>
      <w:r>
        <w:t xml:space="preserve"> April 2023</w:t>
      </w:r>
      <w:r w:rsidRPr="004C68C6">
        <w:t xml:space="preserve">. </w:t>
      </w:r>
    </w:p>
    <w:p w:rsidR="000C32AB" w:rsidRPr="004C68C6" w:rsidRDefault="000C32AB" w:rsidP="000C32AB">
      <w:pPr>
        <w:pStyle w:val="NoSpacing"/>
        <w:ind w:left="720"/>
        <w:jc w:val="both"/>
      </w:pPr>
    </w:p>
    <w:p w:rsidR="000C32AB" w:rsidRPr="004C68C6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>ex of IIP for the month of March 2024</w:t>
      </w:r>
      <w:r w:rsidRPr="004C68C6">
        <w:t xml:space="preserve"> (Quick Estimates</w:t>
      </w:r>
      <w:r>
        <w:t>) is estima</w:t>
      </w:r>
      <w:r w:rsidR="0001115D">
        <w:t>ted to have increased from 94.18</w:t>
      </w:r>
      <w:r>
        <w:t xml:space="preserve"> in February 2024 to 105.24 in March 2024.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>
        <w:t xml:space="preserve"> Manufacturing</w:t>
      </w:r>
      <w:r w:rsidRPr="004C68C6">
        <w:t>.</w:t>
      </w:r>
    </w:p>
    <w:p w:rsidR="000C32AB" w:rsidRPr="004C68C6" w:rsidRDefault="000C32AB" w:rsidP="000C32AB">
      <w:pPr>
        <w:pStyle w:val="NoSpacing"/>
        <w:ind w:left="720"/>
        <w:jc w:val="both"/>
      </w:pPr>
    </w:p>
    <w:p w:rsidR="000C32AB" w:rsidRPr="004C68C6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stimated to have increased from 361.81 in February 2024 to 439.84 in March 2024.  The increase</w:t>
      </w:r>
      <w:r w:rsidRPr="004C68C6">
        <w:t xml:space="preserve"> in the index of manu</w:t>
      </w:r>
      <w:r>
        <w:t>facturing has come from the increase</w:t>
      </w:r>
      <w:r w:rsidRPr="004C68C6">
        <w:t xml:space="preserve"> in </w:t>
      </w:r>
      <w:r>
        <w:t>the production of Maida, Rice raw and Plywood</w:t>
      </w:r>
      <w:r w:rsidRPr="004C68C6">
        <w:t>.</w:t>
      </w:r>
    </w:p>
    <w:p w:rsidR="000C32AB" w:rsidRPr="004C68C6" w:rsidRDefault="000C32AB" w:rsidP="000C32AB">
      <w:pPr>
        <w:pStyle w:val="NoSpacing"/>
        <w:ind w:left="720"/>
        <w:jc w:val="both"/>
      </w:pPr>
    </w:p>
    <w:p w:rsidR="000C32AB" w:rsidRDefault="000C32AB" w:rsidP="00DE20FF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>
        <w:t>electr</w:t>
      </w:r>
      <w:r w:rsidR="00DE20FF">
        <w:t>icity is 2.14</w:t>
      </w:r>
      <w:r>
        <w:t xml:space="preserve"> MW in </w:t>
      </w:r>
      <w:r w:rsidR="00DE20FF">
        <w:t>March</w:t>
      </w:r>
      <w:r>
        <w:t xml:space="preserve"> 2024 as</w:t>
      </w:r>
      <w:r w:rsidR="00DE20FF">
        <w:t xml:space="preserve"> compared to 3.07</w:t>
      </w:r>
      <w:r>
        <w:t xml:space="preserve"> MW in </w:t>
      </w:r>
      <w:r w:rsidR="00DE20FF">
        <w:t>February</w:t>
      </w:r>
      <w:r>
        <w:t xml:space="preserve"> </w:t>
      </w:r>
      <w:r>
        <w:lastRenderedPageBreak/>
        <w:t>2024</w:t>
      </w:r>
      <w:r w:rsidRPr="004C68C6">
        <w:t>. Consequently, Electricity sect</w:t>
      </w:r>
      <w:r>
        <w:t>or index is estimated to have decreas</w:t>
      </w:r>
      <w:r w:rsidR="00DE20FF">
        <w:t>ed from 16.10</w:t>
      </w:r>
      <w:r>
        <w:t xml:space="preserve"> in </w:t>
      </w:r>
      <w:r w:rsidR="00DE20FF">
        <w:t>February</w:t>
      </w:r>
      <w:r>
        <w:t xml:space="preserve"> 2024</w:t>
      </w:r>
      <w:r w:rsidR="00DE20FF">
        <w:t xml:space="preserve"> to 11.22</w:t>
      </w:r>
      <w:r>
        <w:t xml:space="preserve"> in </w:t>
      </w:r>
      <w:r w:rsidR="00DE20FF">
        <w:t>March</w:t>
      </w:r>
      <w:r>
        <w:t xml:space="preserve"> 2024.</w:t>
      </w:r>
    </w:p>
    <w:p w:rsidR="000C32AB" w:rsidRPr="004C68C6" w:rsidRDefault="000C32AB" w:rsidP="000C32AB">
      <w:pPr>
        <w:pStyle w:val="NoSpacing"/>
        <w:jc w:val="both"/>
      </w:pPr>
    </w:p>
    <w:p w:rsidR="0001115D" w:rsidRPr="00D15CEE" w:rsidRDefault="0001115D" w:rsidP="0001115D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 xml:space="preserve">he production of Coal decreased from 4000 MT in February 2024 to 2500 MT in March 2024. Consequently, </w:t>
      </w:r>
      <w:r w:rsidRPr="004C68C6">
        <w:t>the Index of Mi</w:t>
      </w:r>
      <w:r>
        <w:t>ning decreased from 120.70 in February 2024 to 75.44 in March 2024.</w:t>
      </w:r>
    </w:p>
    <w:p w:rsidR="000C32AB" w:rsidRPr="004C68C6" w:rsidRDefault="000C32AB" w:rsidP="000C32A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2AB" w:rsidRPr="004C68C6" w:rsidRDefault="000C32AB" w:rsidP="000C32AB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0C32AB" w:rsidRPr="004C68C6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>
        <w:t xml:space="preserve">f IIP for the month of </w:t>
      </w:r>
      <w:r w:rsidR="00DE20FF">
        <w:t>March</w:t>
      </w:r>
      <w:r>
        <w:t xml:space="preserve"> 2024</w:t>
      </w:r>
      <w:r w:rsidRPr="004C68C6">
        <w:t xml:space="preserve"> (Quick</w:t>
      </w:r>
      <w:r>
        <w:t xml:space="preserve"> Estimates) was estima</w:t>
      </w:r>
      <w:r w:rsidR="00DE20FF">
        <w:t>ted at 105.24</w:t>
      </w:r>
      <w:r w:rsidRPr="004C68C6">
        <w:t xml:space="preserve">. The general index of IIP </w:t>
      </w:r>
      <w:r>
        <w:t xml:space="preserve">registers a </w:t>
      </w:r>
      <w:r w:rsidR="00DE20FF">
        <w:t>negative growth of -40.18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0C32AB" w:rsidRPr="004C68C6" w:rsidRDefault="000C32AB" w:rsidP="000C32AB">
      <w:pPr>
        <w:pStyle w:val="NoSpacing"/>
        <w:ind w:left="720"/>
        <w:jc w:val="both"/>
      </w:pPr>
    </w:p>
    <w:p w:rsidR="000C32AB" w:rsidRPr="004C68C6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>
        <w:t xml:space="preserve">ctors for the month of </w:t>
      </w:r>
      <w:r w:rsidR="00DE20FF">
        <w:t>March</w:t>
      </w:r>
      <w:r w:rsidRPr="004C68C6">
        <w:t xml:space="preserve"> 20</w:t>
      </w:r>
      <w:r>
        <w:t>24 was estimated at</w:t>
      </w:r>
      <w:r w:rsidR="00DE20FF">
        <w:t xml:space="preserve"> 439.84, 11.22</w:t>
      </w:r>
      <w:r>
        <w:t xml:space="preserve"> and 75.44</w:t>
      </w:r>
      <w:r w:rsidRPr="004C68C6">
        <w:t xml:space="preserve"> respectively and the cor</w:t>
      </w:r>
      <w:r>
        <w:t xml:space="preserve">responding growth over </w:t>
      </w:r>
      <w:r w:rsidR="00DE20FF">
        <w:t>March</w:t>
      </w:r>
      <w:r>
        <w:t xml:space="preserve"> 2023 were estimated at</w:t>
      </w:r>
      <w:r w:rsidR="00DE20FF">
        <w:t xml:space="preserve"> 22.88</w:t>
      </w:r>
      <w:r>
        <w:t xml:space="preserve"> p</w:t>
      </w:r>
      <w:r w:rsidR="00DE20FF">
        <w:t>ercent, -40.56</w:t>
      </w:r>
      <w:r>
        <w:t xml:space="preserve"> </w:t>
      </w:r>
      <w:r w:rsidR="00DE20FF">
        <w:t>percent and -96.25</w:t>
      </w:r>
      <w:r>
        <w:t xml:space="preserve"> 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0C32AB" w:rsidRPr="004C68C6" w:rsidRDefault="000C32AB" w:rsidP="000C32AB">
      <w:pPr>
        <w:pStyle w:val="NoSpacing"/>
        <w:ind w:left="720"/>
        <w:jc w:val="both"/>
      </w:pPr>
    </w:p>
    <w:p w:rsidR="000C32AB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the month of </w:t>
      </w:r>
      <w:r w:rsidR="00DE20FF">
        <w:t>March</w:t>
      </w:r>
      <w:r>
        <w:t xml:space="preserve"> 2024</w:t>
      </w:r>
      <w:r w:rsidRPr="004C68C6">
        <w:t>, at the Item</w:t>
      </w:r>
      <w:r>
        <w:t xml:space="preserve"> level, except</w:t>
      </w:r>
      <w:r w:rsidR="00DE20FF">
        <w:t xml:space="preserve"> </w:t>
      </w:r>
      <w:r>
        <w:t>Rice raw,</w:t>
      </w:r>
      <w:r w:rsidR="00DE20FF">
        <w:t xml:space="preserve"> </w:t>
      </w:r>
      <w:r>
        <w:t>Timber/wooden planks, and Stone chip, other items registered a negative</w:t>
      </w:r>
      <w:r w:rsidRPr="004C68C6">
        <w:t xml:space="preserve"> growth over the corresponding month of the previous year.</w:t>
      </w:r>
    </w:p>
    <w:p w:rsidR="000C32AB" w:rsidRDefault="000C32AB" w:rsidP="000C32AB">
      <w:pPr>
        <w:pStyle w:val="NoSpacing"/>
        <w:jc w:val="both"/>
      </w:pPr>
    </w:p>
    <w:p w:rsidR="000C32AB" w:rsidRDefault="000C32AB" w:rsidP="000C32AB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 xml:space="preserve">al Classification (NIC-2008) for the month of </w:t>
      </w:r>
      <w:r w:rsidR="00DE20FF">
        <w:t>March</w:t>
      </w:r>
      <w:r>
        <w:t xml:space="preserve"> 2024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0C32AB" w:rsidRDefault="000C32AB" w:rsidP="000C32AB">
      <w:pPr>
        <w:pStyle w:val="NoSpacing"/>
        <w:ind w:left="360"/>
        <w:jc w:val="both"/>
      </w:pPr>
    </w:p>
    <w:p w:rsidR="000C32AB" w:rsidRDefault="000C32AB" w:rsidP="000C32AB">
      <w:pPr>
        <w:pStyle w:val="NoSpacing"/>
        <w:ind w:left="360"/>
        <w:jc w:val="both"/>
      </w:pPr>
    </w:p>
    <w:p w:rsidR="000C32AB" w:rsidRDefault="000C32AB" w:rsidP="000C32AB">
      <w:pPr>
        <w:pStyle w:val="NoSpacing"/>
        <w:ind w:left="360"/>
        <w:jc w:val="both"/>
      </w:pPr>
    </w:p>
    <w:p w:rsidR="000C32AB" w:rsidRDefault="000C32AB" w:rsidP="000C32AB">
      <w:pPr>
        <w:pStyle w:val="NoSpacing"/>
        <w:ind w:left="360"/>
        <w:jc w:val="both"/>
      </w:pPr>
    </w:p>
    <w:p w:rsidR="000C32AB" w:rsidRDefault="000C32AB" w:rsidP="000C32AB">
      <w:pPr>
        <w:pStyle w:val="NoSpacing"/>
        <w:jc w:val="both"/>
      </w:pPr>
    </w:p>
    <w:p w:rsidR="000C32AB" w:rsidRDefault="000C32AB" w:rsidP="000C32AB">
      <w:pPr>
        <w:pStyle w:val="NoSpacing"/>
        <w:ind w:left="360"/>
        <w:jc w:val="both"/>
      </w:pPr>
    </w:p>
    <w:p w:rsidR="000C32AB" w:rsidRPr="00342617" w:rsidRDefault="000C32AB" w:rsidP="000C32AB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0C32AB" w:rsidRPr="00342617" w:rsidRDefault="000C32AB" w:rsidP="000C32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0C32AB" w:rsidRPr="00342617" w:rsidRDefault="000C32AB" w:rsidP="000C32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Economics &amp; Statistics</w:t>
      </w:r>
    </w:p>
    <w:p w:rsidR="000C32AB" w:rsidRDefault="000C32AB" w:rsidP="000C32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Nagaland, Kohima</w:t>
      </w:r>
    </w:p>
    <w:p w:rsidR="000C32AB" w:rsidRDefault="000C32AB" w:rsidP="000C32AB">
      <w:pPr>
        <w:pStyle w:val="NoSpacing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E20FF">
        <w:t>Kohima, Dated the 26th April</w:t>
      </w:r>
      <w:r>
        <w:t xml:space="preserve"> 2024</w:t>
      </w:r>
      <w:r w:rsidRPr="004C68C6">
        <w:t>.</w:t>
      </w:r>
    </w:p>
    <w:p w:rsidR="000C32AB" w:rsidRDefault="000C32AB" w:rsidP="000C32AB">
      <w:pPr>
        <w:pStyle w:val="NoSpacing"/>
      </w:pPr>
      <w:r>
        <w:t>Copy to:-</w:t>
      </w:r>
    </w:p>
    <w:p w:rsidR="000C32AB" w:rsidRDefault="000C32AB" w:rsidP="000C32AB">
      <w:pPr>
        <w:pStyle w:val="NoSpacing"/>
        <w:ind w:left="720"/>
      </w:pPr>
      <w:r>
        <w:t xml:space="preserve">1. The Secretary to the Government of Nagaland, Department of Economics &amp; Statistics,    </w:t>
      </w:r>
    </w:p>
    <w:p w:rsidR="000C32AB" w:rsidRDefault="000C32AB" w:rsidP="000C32AB">
      <w:pPr>
        <w:pStyle w:val="NoSpacing"/>
        <w:ind w:left="709" w:hanging="273"/>
      </w:pPr>
      <w:r>
        <w:t xml:space="preserve">         </w:t>
      </w:r>
      <w:proofErr w:type="gramStart"/>
      <w:r>
        <w:t>Kohima.</w:t>
      </w:r>
      <w:proofErr w:type="gramEnd"/>
    </w:p>
    <w:p w:rsidR="000C32AB" w:rsidRDefault="000C32AB" w:rsidP="000C32AB">
      <w:pPr>
        <w:pStyle w:val="NoSpacing"/>
        <w:ind w:firstLine="720"/>
      </w:pPr>
      <w:r>
        <w:t xml:space="preserve">2. The </w:t>
      </w:r>
      <w:proofErr w:type="spellStart"/>
      <w:r>
        <w:t>Programme</w:t>
      </w:r>
      <w:proofErr w:type="spellEnd"/>
      <w:r>
        <w:t xml:space="preserve"> Officer to upload in the department’s website.</w:t>
      </w:r>
    </w:p>
    <w:p w:rsidR="000C32AB" w:rsidRDefault="000C32AB" w:rsidP="000C32AB">
      <w:pPr>
        <w:pStyle w:val="NoSpacing"/>
        <w:ind w:firstLine="720"/>
      </w:pPr>
      <w:r>
        <w:t>3. Office copy.</w:t>
      </w:r>
    </w:p>
    <w:p w:rsidR="000C32AB" w:rsidRDefault="000C32AB" w:rsidP="000C32AB">
      <w:pPr>
        <w:pStyle w:val="NoSpacing"/>
        <w:ind w:firstLine="720"/>
      </w:pPr>
    </w:p>
    <w:p w:rsidR="000C32AB" w:rsidRDefault="000C32AB" w:rsidP="000C32AB">
      <w:pPr>
        <w:pStyle w:val="NoSpacing"/>
        <w:ind w:firstLine="720"/>
      </w:pPr>
    </w:p>
    <w:p w:rsidR="000C32AB" w:rsidRDefault="000C32AB" w:rsidP="000C32AB">
      <w:pPr>
        <w:pStyle w:val="NoSpacing"/>
      </w:pPr>
    </w:p>
    <w:p w:rsidR="000C32AB" w:rsidRDefault="000C32AB" w:rsidP="000C32AB">
      <w:pPr>
        <w:pStyle w:val="NoSpacing"/>
      </w:pPr>
    </w:p>
    <w:p w:rsidR="000C32AB" w:rsidRDefault="000C32AB" w:rsidP="000C32AB">
      <w:pPr>
        <w:pStyle w:val="NoSpacing"/>
      </w:pPr>
    </w:p>
    <w:p w:rsidR="000C32AB" w:rsidRDefault="000C32AB" w:rsidP="000C32AB">
      <w:pPr>
        <w:pStyle w:val="NoSpacing"/>
      </w:pPr>
    </w:p>
    <w:p w:rsidR="000C32AB" w:rsidRPr="00342617" w:rsidRDefault="000C32AB" w:rsidP="000C32AB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0C32AB" w:rsidRPr="00B403C3" w:rsidRDefault="000C32AB" w:rsidP="000C32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tbl>
      <w:tblPr>
        <w:tblW w:w="5303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CA8" w:rsidRDefault="00363CA8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63CA8" w:rsidRDefault="00363CA8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DE20FF" w:rsidRPr="00DE20FF" w:rsidTr="00DE20FF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DE20FF" w:rsidRPr="00DE20FF" w:rsidTr="00DE20FF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11.98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11.37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-16.93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-16.64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331.79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-5.14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332.89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41.12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356.80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208.62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407.20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46.72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266.51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246.48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-7.51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259.53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361.81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39.41</w:t>
            </w:r>
          </w:p>
        </w:tc>
      </w:tr>
      <w:tr w:rsidR="00DE20FF" w:rsidRPr="00DE20FF" w:rsidTr="00DE20FF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357.95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439.84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22.88</w:t>
            </w:r>
          </w:p>
        </w:tc>
      </w:tr>
    </w:tbl>
    <w:p w:rsidR="00DE20FF" w:rsidRDefault="00DE20FF" w:rsidP="00DE20FF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tbl>
      <w:tblPr>
        <w:tblW w:w="5326" w:type="dxa"/>
        <w:tblInd w:w="93" w:type="dxa"/>
        <w:tblLook w:val="04A0"/>
      </w:tblPr>
      <w:tblGrid>
        <w:gridCol w:w="1244"/>
        <w:gridCol w:w="1111"/>
        <w:gridCol w:w="990"/>
        <w:gridCol w:w="1981"/>
      </w:tblGrid>
      <w:tr w:rsidR="00DE20FF" w:rsidRPr="00DE20FF" w:rsidTr="00092BE0">
        <w:trPr>
          <w:trHeight w:val="300"/>
        </w:trPr>
        <w:tc>
          <w:tcPr>
            <w:tcW w:w="5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DE20FF" w:rsidRPr="00DE20FF" w:rsidTr="00092BE0">
        <w:trPr>
          <w:trHeight w:val="630"/>
        </w:trPr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DE20FF" w:rsidRPr="00DE20FF" w:rsidTr="00092BE0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-30.88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-87.35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-79.91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-20.85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167.59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13.80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87.15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-21.53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33.93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5.72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30.99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-5.74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24.80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-2.27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23.75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-32.23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18.88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11.22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-40.56</w:t>
            </w:r>
          </w:p>
        </w:tc>
      </w:tr>
    </w:tbl>
    <w:p w:rsidR="00DE20FF" w:rsidRDefault="00DE20FF" w:rsidP="00DE20FF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p w:rsidR="00E27C39" w:rsidRDefault="00E27C39"/>
    <w:tbl>
      <w:tblPr>
        <w:tblW w:w="5282" w:type="dxa"/>
        <w:tblInd w:w="93" w:type="dxa"/>
        <w:tblLook w:val="04A0"/>
      </w:tblPr>
      <w:tblGrid>
        <w:gridCol w:w="1246"/>
        <w:gridCol w:w="1019"/>
        <w:gridCol w:w="990"/>
        <w:gridCol w:w="2027"/>
      </w:tblGrid>
      <w:tr w:rsidR="00DE20FF" w:rsidRPr="00DE20FF" w:rsidTr="00DE20FF">
        <w:trPr>
          <w:trHeight w:val="300"/>
        </w:trPr>
        <w:tc>
          <w:tcPr>
            <w:tcW w:w="5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Table-3</w:t>
            </w:r>
          </w:p>
        </w:tc>
      </w:tr>
      <w:tr w:rsidR="00DE20FF" w:rsidRPr="00DE20FF" w:rsidTr="00DE20FF">
        <w:trPr>
          <w:trHeight w:val="63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DE20FF" w:rsidRPr="00DE20FF" w:rsidTr="00DE20FF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DE20FF" w:rsidRPr="00DE20FF" w:rsidTr="00092BE0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-65.91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-82.67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-84.00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-76.92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-45.31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647.37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892.88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428.39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161.74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5.10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-98.31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-96.30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2670.48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01115D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120.70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-9</w:t>
            </w:r>
            <w:r w:rsidR="0001115D">
              <w:rPr>
                <w:rFonts w:ascii="Calibri" w:eastAsia="Times New Roman" w:hAnsi="Calibri" w:cs="Calibri"/>
                <w:color w:val="000000"/>
              </w:rPr>
              <w:t>5.48</w:t>
            </w:r>
          </w:p>
        </w:tc>
      </w:tr>
      <w:tr w:rsidR="00DE20FF" w:rsidRPr="00DE20FF" w:rsidTr="00092BE0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2011.46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-96.25</w:t>
            </w:r>
          </w:p>
        </w:tc>
      </w:tr>
    </w:tbl>
    <w:p w:rsidR="00DE20FF" w:rsidRDefault="00DE20FF" w:rsidP="00DE20FF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tbl>
      <w:tblPr>
        <w:tblW w:w="5261" w:type="dxa"/>
        <w:tblInd w:w="93" w:type="dxa"/>
        <w:tblLook w:val="04A0"/>
      </w:tblPr>
      <w:tblGrid>
        <w:gridCol w:w="1244"/>
        <w:gridCol w:w="1021"/>
        <w:gridCol w:w="1080"/>
        <w:gridCol w:w="1916"/>
      </w:tblGrid>
      <w:tr w:rsidR="00DE20FF" w:rsidRPr="00DE20FF" w:rsidTr="00DE20FF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DE20FF" w:rsidRPr="00DE20FF" w:rsidTr="00DE20FF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DE20FF" w:rsidRPr="00DE20FF" w:rsidTr="00DE20FF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DE20FF" w:rsidRPr="00DE20FF" w:rsidTr="00092BE0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-20.43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-41.09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-43.56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-21.55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69.40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237.84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22.46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173.79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24.03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108.13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96.37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110.44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-9.09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162.36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74.17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-54.32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186.64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9</w:t>
            </w:r>
            <w:r w:rsidR="0001115D">
              <w:rPr>
                <w:rFonts w:ascii="Calibri" w:eastAsia="Times New Roman" w:hAnsi="Calibri" w:cs="Calibri"/>
                <w:color w:val="000000"/>
              </w:rPr>
              <w:t>4.18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</w:t>
            </w:r>
            <w:r w:rsidR="0001115D">
              <w:rPr>
                <w:rFonts w:ascii="Calibri" w:eastAsia="Times New Roman" w:hAnsi="Calibri" w:cs="Calibri"/>
                <w:color w:val="000000"/>
              </w:rPr>
              <w:t>49.54</w:t>
            </w:r>
          </w:p>
        </w:tc>
      </w:tr>
      <w:tr w:rsidR="00DE20FF" w:rsidRPr="00DE20FF" w:rsidTr="00092BE0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175.92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105.24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-40.18</w:t>
            </w:r>
          </w:p>
        </w:tc>
      </w:tr>
    </w:tbl>
    <w:p w:rsidR="00DE20FF" w:rsidRDefault="00DE20FF" w:rsidP="00DE20FF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p w:rsidR="00DE20FF" w:rsidRDefault="00DE20FF">
      <w:pPr>
        <w:sectPr w:rsidR="00DE20FF" w:rsidSect="00363CA8">
          <w:pgSz w:w="12240" w:h="15840"/>
          <w:pgMar w:top="990" w:right="1440" w:bottom="1170" w:left="1440" w:header="720" w:footer="720" w:gutter="0"/>
          <w:cols w:space="720"/>
          <w:docGrid w:linePitch="360"/>
        </w:sectPr>
      </w:pPr>
    </w:p>
    <w:tbl>
      <w:tblPr>
        <w:tblW w:w="17653" w:type="dxa"/>
        <w:tblInd w:w="648" w:type="dxa"/>
        <w:tblLook w:val="04A0"/>
      </w:tblPr>
      <w:tblGrid>
        <w:gridCol w:w="1243"/>
        <w:gridCol w:w="444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120"/>
        <w:gridCol w:w="1120"/>
      </w:tblGrid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Table-5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20FF" w:rsidRPr="00DE20FF" w:rsidTr="00363CA8">
        <w:trPr>
          <w:trHeight w:val="375"/>
        </w:trPr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0FF">
              <w:rPr>
                <w:rFonts w:ascii="Calibri" w:eastAsia="Times New Roman" w:hAnsi="Calibri" w:cs="Calibri"/>
                <w:b/>
                <w:bCs/>
                <w:color w:val="000000"/>
              </w:rPr>
              <w:t>SUMMARY OF INDICES AT DIFFERENT LEVEL OF NIC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20FF" w:rsidRPr="00DE20FF" w:rsidTr="00363CA8">
        <w:trPr>
          <w:trHeight w:val="52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NPCMS/NIC-code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FEB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MAR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2311001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Maida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87.64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90.33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2311003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Wheat  flour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159.84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208.01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227.25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163.05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140.83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2316106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Rice raw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14475.62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13917.64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14168.99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10403.28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10044.56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10430.04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15209.87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15993.86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17302.68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13757.54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21314.55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26597.29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2316203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Rice husked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163.57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7.08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3110002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Timber/wooden planks, sawn/</w:t>
            </w:r>
            <w:proofErr w:type="spellStart"/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resawn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172.76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127.22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114.55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3151001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Plywood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14.81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17.82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1532005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 chip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94.30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30.94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3732001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Bricks Others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E20FF" w:rsidRPr="00DE20FF" w:rsidTr="00363CA8">
        <w:trPr>
          <w:trHeight w:val="7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Manufacture of grain mill </w:t>
            </w:r>
            <w:proofErr w:type="spellStart"/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products,starches</w:t>
            </w:r>
            <w:proofErr w:type="spellEnd"/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starches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3117.54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3015.85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3075.68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2302.83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2227.48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2317.94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3316.15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3479.01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3733.26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3030.22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4628.42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5701.69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Sawmilling and planning of wood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172.76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127.22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114.55</w:t>
            </w:r>
          </w:p>
        </w:tc>
      </w:tr>
      <w:tr w:rsidR="00DE20FF" w:rsidRPr="00DE20FF" w:rsidTr="00363CA8">
        <w:trPr>
          <w:trHeight w:val="6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product of wood, cork, straw and plaiting materials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14.81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17.82</w:t>
            </w:r>
          </w:p>
        </w:tc>
      </w:tr>
      <w:tr w:rsidR="00DE20FF" w:rsidRPr="00DE20FF" w:rsidTr="00363CA8">
        <w:trPr>
          <w:trHeight w:val="66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Manufacture of non-metallic mineral products </w:t>
            </w:r>
            <w:proofErr w:type="spellStart"/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n.e.c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125.61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111.94</w:t>
            </w:r>
          </w:p>
        </w:tc>
      </w:tr>
      <w:tr w:rsidR="00DE20FF" w:rsidRPr="00DE20FF" w:rsidTr="00363CA8">
        <w:trPr>
          <w:trHeight w:val="45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food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3118.13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3016.42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3076.27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2303.26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2227.90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2318.38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3316.78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3479.67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3733.97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3030.79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4629.29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5702.78</w:t>
            </w:r>
          </w:p>
        </w:tc>
      </w:tr>
      <w:tr w:rsidR="00DE20FF" w:rsidRPr="00DE20FF" w:rsidTr="00363CA8">
        <w:trPr>
          <w:trHeight w:val="9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187.14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193.73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21.60</w:t>
            </w:r>
          </w:p>
        </w:tc>
      </w:tr>
      <w:tr w:rsidR="00DE20FF" w:rsidRPr="00DE20FF" w:rsidTr="00363CA8">
        <w:trPr>
          <w:trHeight w:val="40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other non-metallic mineral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125.60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111.92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354.58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378.77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297.08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356.80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361.81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439.84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169.95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274.88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11.22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Mining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Mining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856.97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892.88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01115D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120.70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</w:tr>
      <w:tr w:rsidR="00DE20FF" w:rsidRPr="00DE20FF" w:rsidTr="00363CA8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 IIP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IIP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0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9</w:t>
            </w:r>
            <w:r w:rsidR="0001115D">
              <w:rPr>
                <w:rFonts w:ascii="Calibri" w:eastAsia="Times New Roman" w:hAnsi="Calibri" w:cs="Calibri"/>
                <w:color w:val="000000"/>
              </w:rPr>
              <w:t>4.18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FF" w:rsidRPr="00DE20FF" w:rsidRDefault="00DE20FF" w:rsidP="00DE2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20FF">
              <w:rPr>
                <w:rFonts w:ascii="Calibri" w:eastAsia="Times New Roman" w:hAnsi="Calibri" w:cs="Calibri"/>
                <w:color w:val="000000"/>
              </w:rPr>
              <w:t>105.24</w:t>
            </w:r>
          </w:p>
        </w:tc>
      </w:tr>
    </w:tbl>
    <w:p w:rsidR="00DE20FF" w:rsidRDefault="00363CA8" w:rsidP="00363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E20FF" w:rsidRPr="00286989">
        <w:rPr>
          <w:rFonts w:ascii="Times New Roman" w:hAnsi="Times New Roman" w:cs="Times New Roman"/>
        </w:rPr>
        <w:t>Directorate of Economics &amp; Statistics, Nagaland</w:t>
      </w:r>
    </w:p>
    <w:p w:rsidR="00DE20FF" w:rsidRDefault="00DE20FF"/>
    <w:sectPr w:rsidR="00DE20FF" w:rsidSect="00DE20FF">
      <w:pgSz w:w="20160" w:h="12240" w:orient="landscape" w:code="5"/>
      <w:pgMar w:top="1260" w:right="99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C32AB"/>
    <w:rsid w:val="0001115D"/>
    <w:rsid w:val="00092BE0"/>
    <w:rsid w:val="000C32AB"/>
    <w:rsid w:val="00363CA8"/>
    <w:rsid w:val="005A45A3"/>
    <w:rsid w:val="00682AC9"/>
    <w:rsid w:val="00A01D44"/>
    <w:rsid w:val="00DE20FF"/>
    <w:rsid w:val="00E2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2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0C32AB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C32AB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0C32AB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E066-8F00-43E8-88FC-85544819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DESRBDCPU-1</cp:lastModifiedBy>
  <cp:revision>7</cp:revision>
  <cp:lastPrinted>2024-05-01T08:00:00Z</cp:lastPrinted>
  <dcterms:created xsi:type="dcterms:W3CDTF">2003-12-31T19:25:00Z</dcterms:created>
  <dcterms:modified xsi:type="dcterms:W3CDTF">2003-12-31T19:39:00Z</dcterms:modified>
</cp:coreProperties>
</file>