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79" w:rsidRPr="004C68C6" w:rsidRDefault="00AE0E79" w:rsidP="00AE0E79">
      <w:pPr>
        <w:pStyle w:val="NoSpacing"/>
        <w:jc w:val="center"/>
        <w:rPr>
          <w:b/>
        </w:rPr>
      </w:pPr>
      <w:r w:rsidRPr="004C68C6">
        <w:rPr>
          <w:b/>
        </w:rPr>
        <w:t>GOVERNMENT OF NAGALAND</w:t>
      </w:r>
    </w:p>
    <w:p w:rsidR="00AE0E79" w:rsidRPr="004C68C6" w:rsidRDefault="00AE0E79" w:rsidP="00AE0E79">
      <w:pPr>
        <w:pStyle w:val="NoSpacing"/>
        <w:jc w:val="center"/>
        <w:rPr>
          <w:b/>
        </w:rPr>
      </w:pPr>
      <w:r w:rsidRPr="004C68C6">
        <w:rPr>
          <w:b/>
        </w:rPr>
        <w:t>DIRECTORATE OF ECONOMICS &amp; STATISTICS</w:t>
      </w:r>
    </w:p>
    <w:p w:rsidR="00AE0E79" w:rsidRPr="004C68C6" w:rsidRDefault="00AE0E79" w:rsidP="00AE0E79">
      <w:pPr>
        <w:pStyle w:val="NoSpacing"/>
        <w:jc w:val="center"/>
      </w:pPr>
      <w:r w:rsidRPr="004C68C6">
        <w:rPr>
          <w:b/>
        </w:rPr>
        <w:t>NAGALAND: KOHIMA</w:t>
      </w:r>
    </w:p>
    <w:p w:rsidR="00AE0E79" w:rsidRDefault="00AE0E79" w:rsidP="00AE0E79">
      <w:pPr>
        <w:pStyle w:val="NoSpacing"/>
      </w:pPr>
    </w:p>
    <w:p w:rsidR="00AE0E79" w:rsidRDefault="00AE0E79" w:rsidP="00AE0E79">
      <w:pPr>
        <w:pStyle w:val="NoSpacing"/>
        <w:ind w:left="-360"/>
      </w:pPr>
      <w:r>
        <w:t>No.ES</w:t>
      </w:r>
      <w:r w:rsidR="00995C32">
        <w:t>/IIP-MR-2021</w:t>
      </w:r>
      <w:r w:rsidR="00995C32">
        <w:tab/>
      </w:r>
      <w:r w:rsidR="00995C32">
        <w:tab/>
      </w:r>
      <w:r w:rsidR="00995C32">
        <w:tab/>
      </w:r>
      <w:r w:rsidR="00995C32">
        <w:tab/>
      </w:r>
      <w:r w:rsidR="00995C32">
        <w:tab/>
        <w:t xml:space="preserve">           </w:t>
      </w:r>
      <w:r>
        <w:t xml:space="preserve"> Kohima, Dated the 28</w:t>
      </w:r>
      <w:r w:rsidRPr="00D2661F">
        <w:rPr>
          <w:vertAlign w:val="superscript"/>
        </w:rPr>
        <w:t>th</w:t>
      </w:r>
      <w:r w:rsidR="00995C32">
        <w:t xml:space="preserve"> August</w:t>
      </w:r>
      <w:r>
        <w:t xml:space="preserve"> 2023</w:t>
      </w:r>
      <w:r w:rsidRPr="004C68C6">
        <w:t>.</w:t>
      </w:r>
    </w:p>
    <w:p w:rsidR="00AE0E79" w:rsidRDefault="00AE0E79" w:rsidP="00AE0E79">
      <w:pPr>
        <w:pStyle w:val="NoSpacing"/>
        <w:jc w:val="right"/>
      </w:pPr>
    </w:p>
    <w:p w:rsidR="00AE0E79" w:rsidRDefault="00AE0E79" w:rsidP="00AE0E79">
      <w:pPr>
        <w:pStyle w:val="NoSpacing"/>
        <w:ind w:firstLine="360"/>
        <w:rPr>
          <w:b/>
        </w:rPr>
      </w:pPr>
      <w:r w:rsidRPr="00E65AB8">
        <w:rPr>
          <w:b/>
        </w:rPr>
        <w:t>Subject</w:t>
      </w:r>
      <w:proofErr w:type="gramStart"/>
      <w:r w:rsidRPr="00E65AB8">
        <w:rPr>
          <w:b/>
        </w:rPr>
        <w:t>:-</w:t>
      </w:r>
      <w:proofErr w:type="gramEnd"/>
      <w:r w:rsidRPr="00E65AB8">
        <w:rPr>
          <w:b/>
        </w:rPr>
        <w:tab/>
        <w:t>Release of Index of Indust</w:t>
      </w:r>
      <w:r w:rsidR="00995C32">
        <w:rPr>
          <w:b/>
        </w:rPr>
        <w:t>rial Production, Nagaland, July</w:t>
      </w:r>
      <w:r w:rsidRPr="00E65AB8">
        <w:rPr>
          <w:b/>
        </w:rPr>
        <w:t xml:space="preserve"> 2023</w:t>
      </w:r>
    </w:p>
    <w:p w:rsidR="00AE0E79" w:rsidRDefault="00AE0E79" w:rsidP="00AE0E79">
      <w:pPr>
        <w:pStyle w:val="NoSpacing"/>
        <w:rPr>
          <w:b/>
        </w:rPr>
      </w:pPr>
    </w:p>
    <w:p w:rsidR="00AE0E79" w:rsidRPr="00E65AB8" w:rsidRDefault="00AE0E79" w:rsidP="00AE0E7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Methodology and Timeline</w:t>
      </w:r>
    </w:p>
    <w:p w:rsidR="00AE0E79" w:rsidRPr="004C68C6" w:rsidRDefault="00AE0E79" w:rsidP="00AE0E79">
      <w:pPr>
        <w:pStyle w:val="NoSpacing"/>
        <w:jc w:val="both"/>
        <w:rPr>
          <w:b/>
        </w:rPr>
      </w:pPr>
    </w:p>
    <w:p w:rsidR="00AE0E79" w:rsidRPr="004C68C6" w:rsidRDefault="00AE0E79" w:rsidP="00AE0E79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Index of Industrial Production (IIP) with base 2011-12 for the State of Nagaland is compiled and estimated by Directorate of Economics and Statistics (DES), Nagaland, Kohima. Following a time lag of 4 week, DES release</w:t>
      </w:r>
      <w:r>
        <w:t>s</w:t>
      </w:r>
      <w:r w:rsidRPr="004C68C6">
        <w:t xml:space="preserve"> State IIP on the 28</w:t>
      </w:r>
      <w:r w:rsidRPr="004C68C6">
        <w:rPr>
          <w:vertAlign w:val="superscript"/>
        </w:rPr>
        <w:t>th</w:t>
      </w:r>
      <w:r w:rsidRPr="004C68C6">
        <w:t xml:space="preserve"> day of every month or the previous working day if the 28</w:t>
      </w:r>
      <w:r w:rsidRPr="004C68C6">
        <w:rPr>
          <w:vertAlign w:val="superscript"/>
        </w:rPr>
        <w:t>th</w:t>
      </w:r>
      <w:r w:rsidRPr="004C68C6">
        <w:t xml:space="preserve"> day is a non working day. </w:t>
      </w:r>
    </w:p>
    <w:p w:rsidR="00AE0E79" w:rsidRPr="004C68C6" w:rsidRDefault="00AE0E79" w:rsidP="00AE0E79">
      <w:pPr>
        <w:pStyle w:val="NoSpacing"/>
        <w:ind w:left="360"/>
        <w:jc w:val="both"/>
      </w:pPr>
    </w:p>
    <w:p w:rsidR="00AE0E79" w:rsidRPr="004C68C6" w:rsidRDefault="00AE0E79" w:rsidP="00AE0E79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manufacturing data are directly collected from the producing factories. All together there are nine items for construction of manufacturing index.</w:t>
      </w:r>
    </w:p>
    <w:p w:rsidR="00AE0E79" w:rsidRPr="004C68C6" w:rsidRDefault="00AE0E79" w:rsidP="00AE0E79">
      <w:pPr>
        <w:pStyle w:val="NoSpacing"/>
        <w:jc w:val="both"/>
      </w:pPr>
    </w:p>
    <w:p w:rsidR="00AE0E79" w:rsidRPr="004C68C6" w:rsidRDefault="00AE0E79" w:rsidP="00AE0E79">
      <w:pPr>
        <w:pStyle w:val="NoSpacing"/>
        <w:numPr>
          <w:ilvl w:val="1"/>
          <w:numId w:val="1"/>
        </w:numPr>
        <w:ind w:hanging="720"/>
        <w:jc w:val="both"/>
      </w:pPr>
      <w:r w:rsidRPr="004C68C6">
        <w:t>Electricity data are gathered from the national power portal.</w:t>
      </w:r>
    </w:p>
    <w:p w:rsidR="00AE0E79" w:rsidRPr="004C68C6" w:rsidRDefault="00AE0E79" w:rsidP="00AE0E79">
      <w:pPr>
        <w:pStyle w:val="NoSpacing"/>
        <w:ind w:left="720"/>
        <w:jc w:val="both"/>
      </w:pPr>
    </w:p>
    <w:p w:rsidR="00AE0E79" w:rsidRPr="004C68C6" w:rsidRDefault="00AE0E79" w:rsidP="00AE0E79">
      <w:pPr>
        <w:pStyle w:val="NoSpacing"/>
        <w:numPr>
          <w:ilvl w:val="1"/>
          <w:numId w:val="1"/>
        </w:numPr>
        <w:ind w:hanging="720"/>
        <w:jc w:val="both"/>
      </w:pPr>
      <w:r w:rsidRPr="004C68C6">
        <w:t xml:space="preserve">Mining data are obtained from Directorate of Geology and Mining. Coal is the only item for construction of Mining Index. </w:t>
      </w:r>
    </w:p>
    <w:p w:rsidR="00AE0E79" w:rsidRPr="004C68C6" w:rsidRDefault="00AE0E79" w:rsidP="00AE0E79">
      <w:pPr>
        <w:pStyle w:val="NoSpacing"/>
        <w:ind w:left="720"/>
        <w:jc w:val="both"/>
      </w:pPr>
    </w:p>
    <w:p w:rsidR="00AE0E79" w:rsidRPr="004C68C6" w:rsidRDefault="00AE0E79" w:rsidP="00AE0E79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construction of  IIP is done in a s</w:t>
      </w:r>
      <w:r>
        <w:t>tep by step manner with the use</w:t>
      </w:r>
      <w:r w:rsidRPr="004C68C6">
        <w:t xml:space="preserve"> of previous level of indices as indicated below;</w:t>
      </w:r>
    </w:p>
    <w:p w:rsidR="00AE0E79" w:rsidRPr="004C68C6" w:rsidRDefault="00AE0E79" w:rsidP="00AE0E79">
      <w:pPr>
        <w:pStyle w:val="NoSpacing"/>
        <w:numPr>
          <w:ilvl w:val="0"/>
          <w:numId w:val="2"/>
        </w:numPr>
        <w:jc w:val="both"/>
      </w:pPr>
      <w:r w:rsidRPr="004C68C6">
        <w:t>The Item level indices are obtained by multiplying the production relative with 100.</w:t>
      </w:r>
    </w:p>
    <w:p w:rsidR="00AE0E79" w:rsidRPr="004C68C6" w:rsidRDefault="00AE0E79" w:rsidP="00AE0E79">
      <w:pPr>
        <w:pStyle w:val="NoSpacing"/>
        <w:numPr>
          <w:ilvl w:val="0"/>
          <w:numId w:val="2"/>
        </w:numPr>
        <w:jc w:val="both"/>
      </w:pPr>
      <w:r w:rsidRPr="004C68C6">
        <w:t>The subsequent level of indices till general I</w:t>
      </w:r>
      <w:r>
        <w:t>IP is obtained by the weighted a</w:t>
      </w:r>
      <w:r w:rsidRPr="004C68C6">
        <w:t>rithmetic mean of the previous level of indices.</w:t>
      </w:r>
    </w:p>
    <w:p w:rsidR="00AE0E79" w:rsidRPr="004C68C6" w:rsidRDefault="00AE0E79" w:rsidP="00AE0E79">
      <w:pPr>
        <w:pStyle w:val="BodyText"/>
        <w:jc w:val="both"/>
        <w:rPr>
          <w:rFonts w:cs="Times New Roman"/>
          <w:szCs w:val="24"/>
        </w:rPr>
      </w:pPr>
    </w:p>
    <w:p w:rsidR="00AE0E79" w:rsidRDefault="00AE0E79" w:rsidP="00AE0E79">
      <w:pPr>
        <w:pStyle w:val="NoSpacing"/>
        <w:numPr>
          <w:ilvl w:val="0"/>
          <w:numId w:val="1"/>
        </w:numPr>
        <w:ind w:hanging="720"/>
        <w:jc w:val="both"/>
        <w:rPr>
          <w:b/>
        </w:rPr>
      </w:pPr>
      <w:r w:rsidRPr="004C68C6">
        <w:rPr>
          <w:b/>
        </w:rPr>
        <w:t>Quick Estimate of Index of Industrial Produ</w:t>
      </w:r>
      <w:r w:rsidR="00995C32">
        <w:rPr>
          <w:b/>
        </w:rPr>
        <w:t>ction for the Month of July</w:t>
      </w:r>
      <w:r w:rsidRPr="004C68C6">
        <w:rPr>
          <w:b/>
        </w:rPr>
        <w:t xml:space="preserve">, </w:t>
      </w:r>
      <w:r>
        <w:rPr>
          <w:b/>
        </w:rPr>
        <w:t>2023</w:t>
      </w:r>
      <w:r w:rsidRPr="004C68C6">
        <w:rPr>
          <w:b/>
        </w:rPr>
        <w:t xml:space="preserve"> </w:t>
      </w:r>
    </w:p>
    <w:p w:rsidR="00AE0E79" w:rsidRPr="004C68C6" w:rsidRDefault="00AE0E79" w:rsidP="00AE0E79">
      <w:pPr>
        <w:pStyle w:val="NoSpacing"/>
        <w:ind w:left="720"/>
        <w:jc w:val="both"/>
        <w:rPr>
          <w:b/>
        </w:rPr>
      </w:pPr>
      <w:r w:rsidRPr="004C68C6">
        <w:rPr>
          <w:b/>
        </w:rPr>
        <w:t>(Base 2011-12=100)</w:t>
      </w:r>
    </w:p>
    <w:p w:rsidR="00AE0E79" w:rsidRPr="004C68C6" w:rsidRDefault="00AE0E79" w:rsidP="00AE0E79">
      <w:pPr>
        <w:pStyle w:val="NoSpacing"/>
        <w:ind w:firstLine="720"/>
        <w:jc w:val="both"/>
        <w:rPr>
          <w:b/>
        </w:rPr>
      </w:pPr>
    </w:p>
    <w:p w:rsidR="00AE0E79" w:rsidRPr="004C68C6" w:rsidRDefault="00AE0E79" w:rsidP="00AE0E79">
      <w:pPr>
        <w:pStyle w:val="NoSpacing"/>
        <w:ind w:firstLine="720"/>
        <w:jc w:val="both"/>
        <w:rPr>
          <w:b/>
        </w:rPr>
      </w:pPr>
      <w:r w:rsidRPr="004C68C6">
        <w:rPr>
          <w:b/>
        </w:rPr>
        <w:t>Current Month Index</w:t>
      </w:r>
    </w:p>
    <w:p w:rsidR="00AE0E79" w:rsidRPr="004C68C6" w:rsidRDefault="00AE0E79" w:rsidP="00AE0E79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quick estimate of Index of Industrial Production (IIP) with base 20</w:t>
      </w:r>
      <w:r w:rsidR="00995C32">
        <w:t>11-12 for the month of July</w:t>
      </w:r>
      <w:r>
        <w:t xml:space="preserve"> 2023 is estimated and released on 28</w:t>
      </w:r>
      <w:r w:rsidRPr="0055655E">
        <w:rPr>
          <w:vertAlign w:val="superscript"/>
        </w:rPr>
        <w:t>th</w:t>
      </w:r>
      <w:r w:rsidR="00995C32">
        <w:t xml:space="preserve"> August</w:t>
      </w:r>
      <w:r>
        <w:t xml:space="preserve"> 2023</w:t>
      </w:r>
      <w:r w:rsidRPr="004C68C6">
        <w:t xml:space="preserve">. </w:t>
      </w:r>
    </w:p>
    <w:p w:rsidR="00AE0E79" w:rsidRPr="004C68C6" w:rsidRDefault="00AE0E79" w:rsidP="00AE0E79">
      <w:pPr>
        <w:pStyle w:val="NoSpacing"/>
        <w:ind w:left="720"/>
        <w:jc w:val="both"/>
      </w:pPr>
    </w:p>
    <w:p w:rsidR="00AE0E79" w:rsidRPr="004C68C6" w:rsidRDefault="00AE0E79" w:rsidP="00AE0E79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</w:t>
      </w:r>
      <w:r w:rsidR="00995C32">
        <w:t>ex of IIP for the month of July</w:t>
      </w:r>
      <w:r>
        <w:t xml:space="preserve"> 2023</w:t>
      </w:r>
      <w:r w:rsidRPr="004C68C6">
        <w:t xml:space="preserve"> (Quick Estimates</w:t>
      </w:r>
      <w:r>
        <w:t>) is estimated to ha</w:t>
      </w:r>
      <w:r w:rsidR="00995C32">
        <w:t>ve increased from 102.04 in June 2023 to 191.72 in July</w:t>
      </w:r>
      <w:r>
        <w:t xml:space="preserve"> 2023. The increase</w:t>
      </w:r>
      <w:r w:rsidRPr="004C68C6">
        <w:t xml:space="preserve"> in the general Inde</w:t>
      </w:r>
      <w:r>
        <w:t>x of IIP was due to the increase</w:t>
      </w:r>
      <w:r w:rsidRPr="004C68C6">
        <w:t xml:space="preserve"> in the index of</w:t>
      </w:r>
      <w:r w:rsidR="00995C32">
        <w:t xml:space="preserve"> </w:t>
      </w:r>
      <w:r>
        <w:t>Electricity</w:t>
      </w:r>
      <w:r w:rsidR="00995C32">
        <w:t xml:space="preserve"> and Mining</w:t>
      </w:r>
      <w:r w:rsidRPr="004C68C6">
        <w:t>.</w:t>
      </w:r>
    </w:p>
    <w:p w:rsidR="00AE0E79" w:rsidRPr="004C68C6" w:rsidRDefault="00AE0E79" w:rsidP="00AE0E79">
      <w:pPr>
        <w:pStyle w:val="NoSpacing"/>
        <w:ind w:left="720"/>
        <w:jc w:val="both"/>
      </w:pPr>
    </w:p>
    <w:p w:rsidR="00AE0E79" w:rsidRPr="004C68C6" w:rsidRDefault="00AE0E79" w:rsidP="00AE0E79">
      <w:pPr>
        <w:pStyle w:val="NoSpacing"/>
        <w:numPr>
          <w:ilvl w:val="1"/>
          <w:numId w:val="1"/>
        </w:numPr>
        <w:ind w:hanging="720"/>
        <w:jc w:val="both"/>
      </w:pPr>
      <w:r>
        <w:t>T</w:t>
      </w:r>
      <w:r w:rsidRPr="004C68C6">
        <w:t>he Manufacturing sector index is e</w:t>
      </w:r>
      <w:r>
        <w:t>stimated to hav</w:t>
      </w:r>
      <w:r w:rsidR="00995C32">
        <w:t>e decreased from 378.77 in June 2023 to 297.08 in July 2023.  The de</w:t>
      </w:r>
      <w:r>
        <w:t>crease</w:t>
      </w:r>
      <w:r w:rsidRPr="004C68C6">
        <w:t xml:space="preserve"> in the index of manu</w:t>
      </w:r>
      <w:r w:rsidR="00995C32">
        <w:t>facturing has come from the de</w:t>
      </w:r>
      <w:r>
        <w:t>crease</w:t>
      </w:r>
      <w:r w:rsidRPr="004C68C6">
        <w:t xml:space="preserve"> in </w:t>
      </w:r>
      <w:r>
        <w:t>the production of all items except Maida,</w:t>
      </w:r>
      <w:r w:rsidR="00995C32">
        <w:t xml:space="preserve"> Wheat flour and</w:t>
      </w:r>
      <w:r>
        <w:t xml:space="preserve"> Rice husked</w:t>
      </w:r>
      <w:r w:rsidRPr="004C68C6">
        <w:t>.</w:t>
      </w:r>
    </w:p>
    <w:p w:rsidR="00AE0E79" w:rsidRPr="004C68C6" w:rsidRDefault="00AE0E79" w:rsidP="00AE0E79">
      <w:pPr>
        <w:pStyle w:val="NoSpacing"/>
        <w:ind w:left="720"/>
        <w:jc w:val="both"/>
      </w:pPr>
    </w:p>
    <w:p w:rsidR="00AE0E79" w:rsidRDefault="00AE0E79" w:rsidP="00AE0E79">
      <w:pPr>
        <w:pStyle w:val="NoSpacing"/>
        <w:numPr>
          <w:ilvl w:val="1"/>
          <w:numId w:val="1"/>
        </w:numPr>
        <w:ind w:hanging="720"/>
        <w:jc w:val="both"/>
      </w:pPr>
      <w:r w:rsidRPr="004C68C6">
        <w:lastRenderedPageBreak/>
        <w:t>The monthly generation of electricity as reported by National Power Portal show</w:t>
      </w:r>
      <w:r>
        <w:t>s that</w:t>
      </w:r>
      <w:r w:rsidRPr="004C68C6">
        <w:t xml:space="preserve"> the generation of </w:t>
      </w:r>
      <w:r w:rsidR="00995C32">
        <w:t>electricity is 32.41 MW in July</w:t>
      </w:r>
      <w:r>
        <w:t xml:space="preserve"> 2023</w:t>
      </w:r>
      <w:r w:rsidRPr="004C68C6">
        <w:t>. Consequently, Electricity sect</w:t>
      </w:r>
      <w:r>
        <w:t>or index is estimated to h</w:t>
      </w:r>
      <w:r w:rsidR="00B403C3">
        <w:t>ave increased from 26</w:t>
      </w:r>
      <w:r w:rsidR="00995C32">
        <w:t>.64</w:t>
      </w:r>
      <w:r>
        <w:t xml:space="preserve"> in </w:t>
      </w:r>
      <w:r w:rsidR="00995C32">
        <w:t>June 2023 to 169.95</w:t>
      </w:r>
      <w:r>
        <w:t xml:space="preserve"> in</w:t>
      </w:r>
      <w:r w:rsidR="00995C32">
        <w:t xml:space="preserve"> July</w:t>
      </w:r>
      <w:r>
        <w:t xml:space="preserve"> 2023.</w:t>
      </w:r>
    </w:p>
    <w:p w:rsidR="00AE0E79" w:rsidRPr="004C68C6" w:rsidRDefault="00AE0E79" w:rsidP="00AE0E79">
      <w:pPr>
        <w:pStyle w:val="NoSpacing"/>
        <w:ind w:left="360"/>
        <w:jc w:val="both"/>
      </w:pPr>
    </w:p>
    <w:p w:rsidR="00AE0E79" w:rsidRPr="004C68C6" w:rsidRDefault="00AE0E79" w:rsidP="00AE0E79">
      <w:pPr>
        <w:pStyle w:val="NoSpacing"/>
        <w:numPr>
          <w:ilvl w:val="1"/>
          <w:numId w:val="1"/>
        </w:numPr>
        <w:ind w:hanging="720"/>
        <w:jc w:val="both"/>
      </w:pPr>
      <w:r w:rsidRPr="004C68C6">
        <w:t>In the Mining secto</w:t>
      </w:r>
      <w:r>
        <w:t xml:space="preserve">r, </w:t>
      </w:r>
      <w:r w:rsidRPr="004C68C6">
        <w:t>t</w:t>
      </w:r>
      <w:r>
        <w:t>he production of Coal</w:t>
      </w:r>
      <w:r w:rsidR="00995C32">
        <w:t xml:space="preserve"> in</w:t>
      </w:r>
      <w:r>
        <w:t>crease</w:t>
      </w:r>
      <w:r w:rsidR="00995C32">
        <w:t>d from 1200 MT in June</w:t>
      </w:r>
      <w:r>
        <w:t xml:space="preserve"> 2023 to 1</w:t>
      </w:r>
      <w:r w:rsidR="00995C32">
        <w:t>500 MT in July</w:t>
      </w:r>
      <w:r>
        <w:t xml:space="preserve"> 2023. Consequently, </w:t>
      </w:r>
      <w:r w:rsidRPr="004C68C6">
        <w:t>the Index of Mi</w:t>
      </w:r>
      <w:r>
        <w:t>nin</w:t>
      </w:r>
      <w:r w:rsidR="00995C32">
        <w:t>g increased from</w:t>
      </w:r>
      <w:r>
        <w:t xml:space="preserve"> 36.21 in June 2023</w:t>
      </w:r>
      <w:r w:rsidR="00995C32">
        <w:t xml:space="preserve"> to 45.26 in July 2023</w:t>
      </w:r>
      <w:r>
        <w:t>.</w:t>
      </w:r>
    </w:p>
    <w:p w:rsidR="00AE0E79" w:rsidRPr="004C68C6" w:rsidRDefault="00AE0E79" w:rsidP="00AE0E7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E79" w:rsidRPr="004C68C6" w:rsidRDefault="00AE0E79" w:rsidP="00AE0E79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C6">
        <w:rPr>
          <w:rFonts w:ascii="Times New Roman" w:hAnsi="Times New Roman" w:cs="Times New Roman"/>
          <w:b/>
          <w:sz w:val="24"/>
          <w:szCs w:val="24"/>
        </w:rPr>
        <w:t>Growth of IIP over the Corresponding month of the Previous Year.</w:t>
      </w:r>
    </w:p>
    <w:p w:rsidR="00AE0E79" w:rsidRPr="004C68C6" w:rsidRDefault="00AE0E79" w:rsidP="00AE0E79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Index o</w:t>
      </w:r>
      <w:r w:rsidR="009E79AF">
        <w:t>f IIP for the month of July</w:t>
      </w:r>
      <w:r>
        <w:t xml:space="preserve"> 2023</w:t>
      </w:r>
      <w:r w:rsidRPr="004C68C6">
        <w:t xml:space="preserve"> (Quick</w:t>
      </w:r>
      <w:r>
        <w:t xml:space="preserve"> Es</w:t>
      </w:r>
      <w:r w:rsidR="009E79AF">
        <w:t>timates) was estimated at 191.72</w:t>
      </w:r>
      <w:r w:rsidRPr="004C68C6">
        <w:t xml:space="preserve">. The general index of IIP </w:t>
      </w:r>
      <w:r>
        <w:t>reg</w:t>
      </w:r>
      <w:r w:rsidR="009E79AF">
        <w:t>isters a negative growth of -21.55</w:t>
      </w:r>
      <w:r w:rsidRPr="004C68C6">
        <w:t xml:space="preserve"> percent over the corresponding month of the previous year index as shown in </w:t>
      </w:r>
      <w:r w:rsidRPr="004C68C6">
        <w:rPr>
          <w:b/>
        </w:rPr>
        <w:t>Table-4.</w:t>
      </w:r>
    </w:p>
    <w:p w:rsidR="00AE0E79" w:rsidRPr="004C68C6" w:rsidRDefault="00AE0E79" w:rsidP="00AE0E79">
      <w:pPr>
        <w:pStyle w:val="NoSpacing"/>
        <w:ind w:left="720"/>
        <w:jc w:val="both"/>
      </w:pPr>
    </w:p>
    <w:p w:rsidR="00AE0E79" w:rsidRPr="004C68C6" w:rsidRDefault="00AE0E79" w:rsidP="00AE0E79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indices of Industrial Production for Manufacturing, Electricity and Mining se</w:t>
      </w:r>
      <w:r w:rsidR="00BD41E9">
        <w:t>ctors for the month of July</w:t>
      </w:r>
      <w:r w:rsidRPr="004C68C6">
        <w:t xml:space="preserve"> 20</w:t>
      </w:r>
      <w:r w:rsidR="009E79AF">
        <w:t>23 was estimated at 297.08, 169.95 and 45.26</w:t>
      </w:r>
      <w:r w:rsidRPr="004C68C6">
        <w:t xml:space="preserve"> respectively and the cor</w:t>
      </w:r>
      <w:r w:rsidR="009E79AF">
        <w:t>responding growth over July</w:t>
      </w:r>
      <w:r>
        <w:t xml:space="preserve"> 2022 were estimated at </w:t>
      </w:r>
      <w:r w:rsidR="009E79AF">
        <w:t xml:space="preserve">-16.93 percent, -20.85 percent and -76.92 </w:t>
      </w:r>
      <w:r w:rsidRPr="004C68C6">
        <w:t xml:space="preserve"> percent as reflected in </w:t>
      </w:r>
      <w:r w:rsidRPr="004C68C6">
        <w:rPr>
          <w:b/>
        </w:rPr>
        <w:t>Table-1,</w:t>
      </w:r>
      <w:r>
        <w:rPr>
          <w:b/>
        </w:rPr>
        <w:t xml:space="preserve"> </w:t>
      </w:r>
      <w:r w:rsidRPr="004C68C6">
        <w:rPr>
          <w:b/>
        </w:rPr>
        <w:t>2 and 3.</w:t>
      </w:r>
    </w:p>
    <w:p w:rsidR="00AE0E79" w:rsidRPr="004C68C6" w:rsidRDefault="00AE0E79" w:rsidP="00AE0E79">
      <w:pPr>
        <w:pStyle w:val="NoSpacing"/>
        <w:ind w:left="720"/>
        <w:jc w:val="both"/>
      </w:pPr>
    </w:p>
    <w:p w:rsidR="00AE0E79" w:rsidRDefault="00B403C3" w:rsidP="00AE0E79">
      <w:pPr>
        <w:pStyle w:val="NoSpacing"/>
        <w:numPr>
          <w:ilvl w:val="1"/>
          <w:numId w:val="1"/>
        </w:numPr>
        <w:ind w:hanging="720"/>
        <w:jc w:val="both"/>
      </w:pPr>
      <w:r>
        <w:t>During the month of July</w:t>
      </w:r>
      <w:r w:rsidR="00AE0E79">
        <w:t xml:space="preserve"> 2023</w:t>
      </w:r>
      <w:r w:rsidR="00AE0E79" w:rsidRPr="004C68C6">
        <w:t>, at the Item</w:t>
      </w:r>
      <w:r w:rsidR="00AE0E79">
        <w:t xml:space="preserve"> level, except Plywood and </w:t>
      </w:r>
      <w:proofErr w:type="spellStart"/>
      <w:r w:rsidR="00AE0E79">
        <w:t>Stonechip</w:t>
      </w:r>
      <w:proofErr w:type="spellEnd"/>
      <w:r w:rsidR="00AE0E79">
        <w:t>, other items registered a negative</w:t>
      </w:r>
      <w:r w:rsidR="00AE0E79" w:rsidRPr="004C68C6">
        <w:t xml:space="preserve"> growth over the corresponding month of the previous year.</w:t>
      </w:r>
    </w:p>
    <w:p w:rsidR="00AE0E79" w:rsidRDefault="00AE0E79" w:rsidP="00AE0E79">
      <w:pPr>
        <w:pStyle w:val="NoSpacing"/>
        <w:jc w:val="both"/>
      </w:pPr>
    </w:p>
    <w:p w:rsidR="00AE0E79" w:rsidRDefault="00AE0E79" w:rsidP="00AE0E79">
      <w:pPr>
        <w:pStyle w:val="NoSpacing"/>
        <w:numPr>
          <w:ilvl w:val="1"/>
          <w:numId w:val="1"/>
        </w:numPr>
        <w:ind w:hanging="720"/>
        <w:jc w:val="both"/>
      </w:pPr>
      <w:r w:rsidRPr="004C68C6">
        <w:t>Summary of the Indices at different level of National Industri</w:t>
      </w:r>
      <w:r>
        <w:t>al Classification</w:t>
      </w:r>
      <w:r w:rsidR="00B403C3">
        <w:t xml:space="preserve"> (NIC-2008) for the month of July</w:t>
      </w:r>
      <w:r>
        <w:t xml:space="preserve"> 2023 is presented in</w:t>
      </w:r>
      <w:r w:rsidRPr="004C68C6">
        <w:t xml:space="preserve"> </w:t>
      </w:r>
      <w:r w:rsidRPr="00194438">
        <w:rPr>
          <w:b/>
        </w:rPr>
        <w:t>Table-5</w:t>
      </w:r>
      <w:r w:rsidRPr="004C68C6">
        <w:t>.</w:t>
      </w:r>
    </w:p>
    <w:p w:rsidR="00AE0E79" w:rsidRDefault="00AE0E79" w:rsidP="00AE0E79">
      <w:pPr>
        <w:pStyle w:val="NoSpacing"/>
        <w:ind w:left="360"/>
        <w:jc w:val="both"/>
      </w:pPr>
    </w:p>
    <w:p w:rsidR="00B403C3" w:rsidRDefault="00B403C3" w:rsidP="00AE0E79">
      <w:pPr>
        <w:pStyle w:val="NoSpacing"/>
        <w:ind w:left="360"/>
        <w:jc w:val="both"/>
      </w:pPr>
    </w:p>
    <w:p w:rsidR="00AE0E79" w:rsidRDefault="00AE0E79" w:rsidP="00AE0E79">
      <w:pPr>
        <w:pStyle w:val="NoSpacing"/>
        <w:ind w:left="360"/>
        <w:jc w:val="both"/>
      </w:pPr>
    </w:p>
    <w:p w:rsidR="00AE0E79" w:rsidRDefault="00AE0E79" w:rsidP="00AE0E79">
      <w:pPr>
        <w:pStyle w:val="NoSpacing"/>
        <w:jc w:val="both"/>
      </w:pPr>
    </w:p>
    <w:p w:rsidR="00AE0E79" w:rsidRDefault="00AE0E79" w:rsidP="00AE0E79">
      <w:pPr>
        <w:pStyle w:val="NoSpacing"/>
        <w:ind w:left="360"/>
        <w:jc w:val="both"/>
      </w:pPr>
    </w:p>
    <w:p w:rsidR="00AE0E79" w:rsidRDefault="00AE0E79" w:rsidP="00AE0E79">
      <w:pPr>
        <w:pStyle w:val="NoSpacing"/>
        <w:ind w:left="360"/>
        <w:jc w:val="both"/>
      </w:pPr>
    </w:p>
    <w:p w:rsidR="00AE0E79" w:rsidRPr="00342617" w:rsidRDefault="00AE0E79" w:rsidP="00AE0E79">
      <w:pPr>
        <w:tabs>
          <w:tab w:val="left" w:pos="6660"/>
        </w:tabs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617">
        <w:rPr>
          <w:rFonts w:ascii="Times New Roman" w:hAnsi="Times New Roman" w:cs="Times New Roman"/>
          <w:b/>
          <w:sz w:val="24"/>
          <w:szCs w:val="24"/>
        </w:rPr>
        <w:t>(NEIDILHOU ANGAMI)</w:t>
      </w:r>
    </w:p>
    <w:p w:rsidR="00AE0E79" w:rsidRPr="00342617" w:rsidRDefault="00AE0E79" w:rsidP="00AE0E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42617">
        <w:rPr>
          <w:rFonts w:ascii="Times New Roman" w:hAnsi="Times New Roman" w:cs="Times New Roman"/>
          <w:sz w:val="24"/>
          <w:szCs w:val="24"/>
        </w:rPr>
        <w:t>Director</w:t>
      </w:r>
    </w:p>
    <w:p w:rsidR="00AE0E79" w:rsidRPr="00342617" w:rsidRDefault="00AE0E79" w:rsidP="00AE0E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Economics &amp; Statistics</w:t>
      </w:r>
    </w:p>
    <w:p w:rsidR="00AE0E79" w:rsidRDefault="00AE0E79" w:rsidP="00AE0E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Nagaland, Kohima</w:t>
      </w:r>
    </w:p>
    <w:p w:rsidR="00AE0E79" w:rsidRDefault="00AE0E79" w:rsidP="00AE0E79">
      <w:pPr>
        <w:pStyle w:val="NoSpacing"/>
      </w:pPr>
      <w:r>
        <w:t>No.ES/</w:t>
      </w:r>
      <w:r w:rsidR="00DE6B7D">
        <w:t>IIP-MR-2021</w:t>
      </w:r>
      <w:r w:rsidR="00DE6B7D">
        <w:tab/>
      </w:r>
      <w:r w:rsidR="00DE6B7D">
        <w:tab/>
      </w:r>
      <w:r w:rsidR="00DE6B7D">
        <w:tab/>
      </w:r>
      <w:r w:rsidR="00DE6B7D">
        <w:tab/>
      </w:r>
      <w:r w:rsidR="00DE6B7D">
        <w:tab/>
        <w:t xml:space="preserve">            </w:t>
      </w:r>
      <w:r>
        <w:t>Kohima, Dated the 28</w:t>
      </w:r>
      <w:r w:rsidRPr="00D2661F">
        <w:rPr>
          <w:vertAlign w:val="superscript"/>
        </w:rPr>
        <w:t>th</w:t>
      </w:r>
      <w:r w:rsidR="00DE6B7D">
        <w:t xml:space="preserve"> August</w:t>
      </w:r>
      <w:r>
        <w:t xml:space="preserve"> 2023</w:t>
      </w:r>
      <w:r w:rsidRPr="004C68C6">
        <w:t>.</w:t>
      </w:r>
    </w:p>
    <w:p w:rsidR="00AE0E79" w:rsidRDefault="00AE0E79" w:rsidP="00AE0E79">
      <w:pPr>
        <w:pStyle w:val="NoSpacing"/>
      </w:pPr>
      <w:r>
        <w:t>Copy to:-</w:t>
      </w:r>
    </w:p>
    <w:p w:rsidR="00AE0E79" w:rsidRDefault="00AE0E79" w:rsidP="00AE0E79">
      <w:pPr>
        <w:pStyle w:val="NoSpacing"/>
        <w:ind w:left="720"/>
      </w:pPr>
      <w:r>
        <w:t xml:space="preserve">1. The Secretary to the Government of Nagaland, Department of Economics &amp; Statistics,    </w:t>
      </w:r>
    </w:p>
    <w:p w:rsidR="00AE0E79" w:rsidRDefault="00AE0E79" w:rsidP="00AE0E79">
      <w:pPr>
        <w:pStyle w:val="NoSpacing"/>
        <w:ind w:left="709" w:hanging="273"/>
      </w:pPr>
      <w:r>
        <w:t xml:space="preserve">         </w:t>
      </w:r>
      <w:proofErr w:type="gramStart"/>
      <w:r>
        <w:t>Kohima.</w:t>
      </w:r>
      <w:proofErr w:type="gramEnd"/>
    </w:p>
    <w:p w:rsidR="00AE0E79" w:rsidRDefault="00AE0E79" w:rsidP="00AE0E79">
      <w:pPr>
        <w:pStyle w:val="NoSpacing"/>
        <w:ind w:firstLine="720"/>
      </w:pPr>
      <w:r>
        <w:t xml:space="preserve">2. The </w:t>
      </w:r>
      <w:proofErr w:type="spellStart"/>
      <w:r>
        <w:t>Programme</w:t>
      </w:r>
      <w:proofErr w:type="spellEnd"/>
      <w:r>
        <w:t xml:space="preserve"> Officer to upload in the department’s website.</w:t>
      </w:r>
    </w:p>
    <w:p w:rsidR="00AE0E79" w:rsidRDefault="00AE0E79" w:rsidP="00AE0E79">
      <w:pPr>
        <w:pStyle w:val="NoSpacing"/>
        <w:ind w:firstLine="720"/>
      </w:pPr>
      <w:r>
        <w:t>3. Office copy.</w:t>
      </w:r>
    </w:p>
    <w:p w:rsidR="00AE0E79" w:rsidRDefault="00AE0E79" w:rsidP="00AE0E79">
      <w:pPr>
        <w:pStyle w:val="NoSpacing"/>
        <w:ind w:firstLine="720"/>
      </w:pPr>
    </w:p>
    <w:p w:rsidR="00AE0E79" w:rsidRDefault="00AE0E79" w:rsidP="00AE0E79">
      <w:pPr>
        <w:pStyle w:val="NoSpacing"/>
        <w:ind w:firstLine="720"/>
      </w:pPr>
    </w:p>
    <w:p w:rsidR="00AE0E79" w:rsidRDefault="00AE0E79" w:rsidP="00AE0E79">
      <w:pPr>
        <w:pStyle w:val="NoSpacing"/>
        <w:ind w:firstLine="720"/>
      </w:pPr>
    </w:p>
    <w:p w:rsidR="00AE0E79" w:rsidRDefault="00AE0E79" w:rsidP="00AE0E79">
      <w:pPr>
        <w:pStyle w:val="NoSpacing"/>
      </w:pPr>
    </w:p>
    <w:p w:rsidR="00AE0E79" w:rsidRPr="00342617" w:rsidRDefault="00AE0E79" w:rsidP="00AE0E79">
      <w:pPr>
        <w:tabs>
          <w:tab w:val="left" w:pos="6660"/>
        </w:tabs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617">
        <w:rPr>
          <w:rFonts w:ascii="Times New Roman" w:hAnsi="Times New Roman" w:cs="Times New Roman"/>
          <w:b/>
          <w:sz w:val="24"/>
          <w:szCs w:val="24"/>
        </w:rPr>
        <w:t>(NEIDILHOU ANGAMI)</w:t>
      </w:r>
    </w:p>
    <w:p w:rsidR="00AE0E79" w:rsidRPr="00B403C3" w:rsidRDefault="00AE0E79" w:rsidP="00B40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42617">
        <w:rPr>
          <w:rFonts w:ascii="Times New Roman" w:hAnsi="Times New Roman" w:cs="Times New Roman"/>
          <w:sz w:val="24"/>
          <w:szCs w:val="24"/>
        </w:rPr>
        <w:t>Director</w:t>
      </w:r>
    </w:p>
    <w:tbl>
      <w:tblPr>
        <w:tblW w:w="5303" w:type="dxa"/>
        <w:tblInd w:w="93" w:type="dxa"/>
        <w:tblLook w:val="04A0"/>
      </w:tblPr>
      <w:tblGrid>
        <w:gridCol w:w="1203"/>
        <w:gridCol w:w="960"/>
        <w:gridCol w:w="960"/>
        <w:gridCol w:w="2180"/>
      </w:tblGrid>
      <w:tr w:rsidR="002802E9" w:rsidRPr="002802E9" w:rsidTr="002802E9">
        <w:trPr>
          <w:trHeight w:val="30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Table-1</w:t>
            </w:r>
          </w:p>
        </w:tc>
      </w:tr>
      <w:tr w:rsidR="002802E9" w:rsidRPr="002802E9" w:rsidTr="002802E9">
        <w:trPr>
          <w:trHeight w:val="630"/>
        </w:trPr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02E9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2802E9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2802E9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2802E9" w:rsidRPr="002802E9" w:rsidTr="002802E9">
        <w:trPr>
          <w:trHeight w:val="300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02E9">
              <w:rPr>
                <w:rFonts w:ascii="Calibri" w:eastAsia="Times New Roman" w:hAnsi="Calibri" w:cs="Calibri"/>
                <w:b/>
                <w:bCs/>
                <w:color w:val="000000"/>
              </w:rPr>
              <w:t>Manufacturing (Weight=212.98)</w:t>
            </w:r>
          </w:p>
        </w:tc>
      </w:tr>
      <w:tr w:rsidR="002802E9" w:rsidRPr="002802E9" w:rsidTr="002802E9">
        <w:trPr>
          <w:trHeight w:val="91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2802E9" w:rsidRPr="002802E9" w:rsidTr="002802E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282.84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301.39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6.56</w:t>
            </w:r>
          </w:p>
        </w:tc>
      </w:tr>
      <w:tr w:rsidR="002802E9" w:rsidRPr="002802E9" w:rsidTr="002802E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314.01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351.63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11.98</w:t>
            </w:r>
          </w:p>
        </w:tc>
      </w:tr>
      <w:tr w:rsidR="002802E9" w:rsidRPr="002802E9" w:rsidTr="002802E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340.10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378.77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11.37</w:t>
            </w:r>
          </w:p>
        </w:tc>
      </w:tr>
      <w:tr w:rsidR="002802E9" w:rsidRPr="002802E9" w:rsidTr="002802E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357.65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297.08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-16.93</w:t>
            </w:r>
          </w:p>
        </w:tc>
      </w:tr>
      <w:tr w:rsidR="002802E9" w:rsidRPr="002802E9" w:rsidTr="002802E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358.29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349.76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235.89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115.61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277.53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266.51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259.53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357.95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802E9" w:rsidRDefault="002802E9" w:rsidP="002802E9">
      <w:pPr>
        <w:pStyle w:val="NoSpacing"/>
      </w:pPr>
      <w:proofErr w:type="gramStart"/>
      <w:r w:rsidRPr="00F96556">
        <w:t>Directorate of Economics &amp; Statistics, Nagaland.</w:t>
      </w:r>
      <w:proofErr w:type="gramEnd"/>
    </w:p>
    <w:p w:rsidR="002802E9" w:rsidRDefault="002802E9" w:rsidP="002802E9">
      <w:pPr>
        <w:pStyle w:val="NoSpacing"/>
      </w:pPr>
    </w:p>
    <w:tbl>
      <w:tblPr>
        <w:tblW w:w="5261" w:type="dxa"/>
        <w:tblInd w:w="93" w:type="dxa"/>
        <w:tblLook w:val="04A0"/>
      </w:tblPr>
      <w:tblGrid>
        <w:gridCol w:w="1244"/>
        <w:gridCol w:w="938"/>
        <w:gridCol w:w="938"/>
        <w:gridCol w:w="2141"/>
      </w:tblGrid>
      <w:tr w:rsidR="002802E9" w:rsidRPr="002802E9" w:rsidTr="002802E9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Table-2</w:t>
            </w:r>
          </w:p>
        </w:tc>
      </w:tr>
      <w:tr w:rsidR="002802E9" w:rsidRPr="002802E9" w:rsidTr="002802E9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02E9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2802E9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2802E9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02E9">
              <w:rPr>
                <w:rFonts w:ascii="Calibri" w:eastAsia="Times New Roman" w:hAnsi="Calibri" w:cs="Calibri"/>
                <w:b/>
                <w:bCs/>
                <w:color w:val="000000"/>
              </w:rPr>
              <w:t>Electricity (Weight=744.45)</w:t>
            </w:r>
          </w:p>
        </w:tc>
      </w:tr>
      <w:tr w:rsidR="002802E9" w:rsidRPr="002802E9" w:rsidTr="002802E9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10.70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7.39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-30.88</w:t>
            </w: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71.74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9.07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-87.35</w:t>
            </w: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132.62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26.64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-79.91</w:t>
            </w: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214.74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169.95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-20.85</w:t>
            </w: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102.73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154.27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111.06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32.09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32.88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25.38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23.75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18.88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802E9" w:rsidRDefault="002802E9" w:rsidP="002802E9">
      <w:pPr>
        <w:pStyle w:val="NoSpacing"/>
      </w:pPr>
      <w:proofErr w:type="gramStart"/>
      <w:r w:rsidRPr="00F96556">
        <w:t>Directorate of Economics &amp; Statistics, Nagaland.</w:t>
      </w:r>
      <w:proofErr w:type="gramEnd"/>
    </w:p>
    <w:tbl>
      <w:tblPr>
        <w:tblW w:w="5282" w:type="dxa"/>
        <w:tblInd w:w="93" w:type="dxa"/>
        <w:tblLook w:val="04A0"/>
      </w:tblPr>
      <w:tblGrid>
        <w:gridCol w:w="1246"/>
        <w:gridCol w:w="941"/>
        <w:gridCol w:w="939"/>
        <w:gridCol w:w="2156"/>
      </w:tblGrid>
      <w:tr w:rsidR="002802E9" w:rsidRPr="002802E9" w:rsidTr="002802E9">
        <w:trPr>
          <w:trHeight w:val="300"/>
        </w:trPr>
        <w:tc>
          <w:tcPr>
            <w:tcW w:w="5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lastRenderedPageBreak/>
              <w:t>Table-3</w:t>
            </w:r>
          </w:p>
        </w:tc>
      </w:tr>
      <w:tr w:rsidR="002802E9" w:rsidRPr="002802E9" w:rsidTr="002802E9">
        <w:trPr>
          <w:trHeight w:val="630"/>
        </w:trPr>
        <w:tc>
          <w:tcPr>
            <w:tcW w:w="5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02E9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2802E9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2802E9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2802E9" w:rsidRPr="002802E9" w:rsidTr="002802E9">
        <w:trPr>
          <w:trHeight w:val="300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02E9">
              <w:rPr>
                <w:rFonts w:ascii="Calibri" w:eastAsia="Times New Roman" w:hAnsi="Calibri" w:cs="Calibri"/>
                <w:b/>
                <w:bCs/>
                <w:color w:val="000000"/>
              </w:rPr>
              <w:t>Mining (Weight=42.57)</w:t>
            </w:r>
          </w:p>
        </w:tc>
      </w:tr>
      <w:tr w:rsidR="002802E9" w:rsidRPr="002802E9" w:rsidTr="002802E9">
        <w:trPr>
          <w:trHeight w:val="91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2802E9" w:rsidRPr="002802E9" w:rsidTr="002802E9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796.62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271.57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-65.91</w:t>
            </w:r>
          </w:p>
        </w:tc>
      </w:tr>
      <w:tr w:rsidR="002802E9" w:rsidRPr="002802E9" w:rsidTr="002802E9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609.53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-82.67</w:t>
            </w:r>
          </w:p>
        </w:tc>
      </w:tr>
      <w:tr w:rsidR="002802E9" w:rsidRPr="002802E9" w:rsidTr="002802E9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226.31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36.21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-84.00</w:t>
            </w:r>
          </w:p>
        </w:tc>
      </w:tr>
      <w:tr w:rsidR="002802E9" w:rsidRPr="002802E9" w:rsidTr="002802E9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196.14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45.26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-76.92</w:t>
            </w:r>
          </w:p>
        </w:tc>
      </w:tr>
      <w:tr w:rsidR="002802E9" w:rsidRPr="002802E9" w:rsidTr="002802E9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193.12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114.66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168.98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153.89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890.16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2036.81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2670.48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2011.46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802E9" w:rsidRDefault="002802E9" w:rsidP="002802E9">
      <w:pPr>
        <w:pStyle w:val="NoSpacing"/>
      </w:pPr>
      <w:proofErr w:type="gramStart"/>
      <w:r w:rsidRPr="00F96556">
        <w:t>Directorate of Economics &amp; Statistics, Nagaland.</w:t>
      </w:r>
      <w:proofErr w:type="gramEnd"/>
    </w:p>
    <w:p w:rsidR="002802E9" w:rsidRDefault="002802E9" w:rsidP="002802E9">
      <w:pPr>
        <w:pStyle w:val="NoSpacing"/>
      </w:pPr>
    </w:p>
    <w:tbl>
      <w:tblPr>
        <w:tblW w:w="5261" w:type="dxa"/>
        <w:tblInd w:w="93" w:type="dxa"/>
        <w:tblLook w:val="04A0"/>
      </w:tblPr>
      <w:tblGrid>
        <w:gridCol w:w="1244"/>
        <w:gridCol w:w="938"/>
        <w:gridCol w:w="938"/>
        <w:gridCol w:w="2141"/>
      </w:tblGrid>
      <w:tr w:rsidR="002802E9" w:rsidRPr="002802E9" w:rsidTr="002802E9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Table-4</w:t>
            </w:r>
          </w:p>
        </w:tc>
      </w:tr>
      <w:tr w:rsidR="002802E9" w:rsidRPr="002802E9" w:rsidTr="002802E9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02E9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2802E9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2802E9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02E9">
              <w:rPr>
                <w:rFonts w:ascii="Calibri" w:eastAsia="Times New Roman" w:hAnsi="Calibri" w:cs="Calibri"/>
                <w:b/>
                <w:bCs/>
                <w:color w:val="000000"/>
              </w:rPr>
              <w:t>General (Weight=1000)</w:t>
            </w:r>
          </w:p>
        </w:tc>
      </w:tr>
      <w:tr w:rsidR="002802E9" w:rsidRPr="002802E9" w:rsidTr="002802E9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102.11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81.26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-20.43</w:t>
            </w: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146.23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86.14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-41.09</w:t>
            </w: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180.80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102.04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-43.56</w:t>
            </w: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244.38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191.72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-21.55</w:t>
            </w: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161.01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194.22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140.11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55.06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121.48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162.36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186.64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02E9" w:rsidRPr="002802E9" w:rsidTr="002802E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175.92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802E9" w:rsidRDefault="002802E9" w:rsidP="00B403C3">
      <w:pPr>
        <w:pStyle w:val="NoSpacing"/>
        <w:sectPr w:rsidR="002802E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gramStart"/>
      <w:r w:rsidRPr="00F96556">
        <w:t xml:space="preserve">Directorate of </w:t>
      </w:r>
      <w:r w:rsidR="00B4730F">
        <w:t>Economics &amp; Statistics, Nagaland.</w:t>
      </w:r>
      <w:proofErr w:type="gramEnd"/>
    </w:p>
    <w:tbl>
      <w:tblPr>
        <w:tblW w:w="12808" w:type="dxa"/>
        <w:tblInd w:w="93" w:type="dxa"/>
        <w:tblLook w:val="04A0"/>
      </w:tblPr>
      <w:tblGrid>
        <w:gridCol w:w="1555"/>
        <w:gridCol w:w="5452"/>
        <w:gridCol w:w="1738"/>
        <w:gridCol w:w="1440"/>
        <w:gridCol w:w="1260"/>
        <w:gridCol w:w="1363"/>
      </w:tblGrid>
      <w:tr w:rsidR="002802E9" w:rsidRPr="002802E9" w:rsidTr="00B4730F">
        <w:trPr>
          <w:trHeight w:val="375"/>
        </w:trPr>
        <w:tc>
          <w:tcPr>
            <w:tcW w:w="10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30F" w:rsidRDefault="00B4730F" w:rsidP="00B4730F">
            <w:pPr>
              <w:pStyle w:val="NoSpacing"/>
              <w:ind w:right="-2358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                                                                                                                      </w:t>
            </w:r>
            <w:r w:rsidRPr="00286989">
              <w:rPr>
                <w:rFonts w:ascii="Calibri" w:eastAsia="Times New Roman" w:hAnsi="Calibri" w:cs="Calibri"/>
                <w:color w:val="000000"/>
              </w:rPr>
              <w:t>Table-5</w:t>
            </w:r>
          </w:p>
          <w:p w:rsidR="002802E9" w:rsidRPr="00B4730F" w:rsidRDefault="002802E9" w:rsidP="00B4730F">
            <w:pPr>
              <w:pStyle w:val="NoSpacing"/>
              <w:ind w:right="-2170"/>
            </w:pPr>
            <w:r w:rsidRPr="002802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SUMMARY OF INDICES AT DIFFERENT LEVEL OF NIC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802E9" w:rsidRPr="002802E9" w:rsidTr="00B4730F">
        <w:trPr>
          <w:trHeight w:val="6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NPCMS/NIC-code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APRL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</w:tr>
      <w:tr w:rsidR="002802E9" w:rsidRPr="002802E9" w:rsidTr="00B4730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2311001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Maida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65.58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97.05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93.52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121.80</w:t>
            </w:r>
          </w:p>
        </w:tc>
      </w:tr>
      <w:tr w:rsidR="002802E9" w:rsidRPr="002802E9" w:rsidTr="00B4730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2311003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Wheat  flour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107.52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124.19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159.84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208.01</w:t>
            </w:r>
          </w:p>
        </w:tc>
      </w:tr>
      <w:tr w:rsidR="002802E9" w:rsidRPr="002802E9" w:rsidTr="00B4730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2316106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Rice raw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14475.62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13917.64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14168.99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10403.28</w:t>
            </w:r>
          </w:p>
        </w:tc>
      </w:tr>
      <w:tr w:rsidR="002802E9" w:rsidRPr="002802E9" w:rsidTr="00B4730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2316203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Rice husked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8.65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25.56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11.80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27.52</w:t>
            </w:r>
          </w:p>
        </w:tc>
      </w:tr>
      <w:tr w:rsidR="002802E9" w:rsidRPr="002802E9" w:rsidTr="00B4730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3110002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Timber/wooden planks, sawn/</w:t>
            </w:r>
            <w:proofErr w:type="spellStart"/>
            <w:r w:rsidRPr="002802E9">
              <w:rPr>
                <w:rFonts w:ascii="Calibri" w:eastAsia="Times New Roman" w:hAnsi="Calibri" w:cs="Calibri"/>
                <w:color w:val="000000"/>
              </w:rPr>
              <w:t>resawn</w:t>
            </w:r>
            <w:proofErr w:type="spellEnd"/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151.64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161.96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164.78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139.90</w:t>
            </w:r>
          </w:p>
        </w:tc>
      </w:tr>
      <w:tr w:rsidR="002802E9" w:rsidRPr="002802E9" w:rsidTr="00B4730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3151001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Plywood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88.49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160.00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188.05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156.75</w:t>
            </w:r>
          </w:p>
        </w:tc>
      </w:tr>
      <w:tr w:rsidR="002802E9" w:rsidRPr="002802E9" w:rsidTr="00B4730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1532005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Stone chip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52.46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47.86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75.61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67.26</w:t>
            </w:r>
          </w:p>
        </w:tc>
      </w:tr>
      <w:tr w:rsidR="002802E9" w:rsidRPr="002802E9" w:rsidTr="00B4730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3732001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Bricks Others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2802E9" w:rsidRPr="002802E9" w:rsidTr="00B4730F">
        <w:trPr>
          <w:trHeight w:val="7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 xml:space="preserve">Manufacture of grain mill </w:t>
            </w:r>
            <w:proofErr w:type="spellStart"/>
            <w:r w:rsidRPr="002802E9">
              <w:rPr>
                <w:rFonts w:ascii="Calibri" w:eastAsia="Times New Roman" w:hAnsi="Calibri" w:cs="Calibri"/>
                <w:color w:val="000000"/>
              </w:rPr>
              <w:t>products,starches</w:t>
            </w:r>
            <w:proofErr w:type="spellEnd"/>
            <w:r w:rsidRPr="002802E9">
              <w:rPr>
                <w:rFonts w:ascii="Calibri" w:eastAsia="Times New Roman" w:hAnsi="Calibri" w:cs="Calibri"/>
                <w:color w:val="000000"/>
              </w:rPr>
              <w:t xml:space="preserve"> and starches products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3117.54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3015.85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3075.68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2302.83</w:t>
            </w:r>
          </w:p>
        </w:tc>
      </w:tr>
      <w:tr w:rsidR="002802E9" w:rsidRPr="002802E9" w:rsidTr="00B4730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Sawmilling and planning of wood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151.64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161.96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164.78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139.90</w:t>
            </w:r>
          </w:p>
        </w:tc>
      </w:tr>
      <w:tr w:rsidR="002802E9" w:rsidRPr="002802E9" w:rsidTr="00B4730F">
        <w:trPr>
          <w:trHeight w:val="64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Manufacture of product of wood, cork, straw and plaiting materials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88.49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160.00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188.05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156.75</w:t>
            </w:r>
          </w:p>
        </w:tc>
      </w:tr>
      <w:tr w:rsidR="002802E9" w:rsidRPr="002802E9" w:rsidTr="00B4730F">
        <w:trPr>
          <w:trHeight w:val="4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 xml:space="preserve">Manufacture of non-metallic mineral products </w:t>
            </w:r>
            <w:proofErr w:type="spellStart"/>
            <w:r w:rsidRPr="002802E9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11.32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43.22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16.32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14.52</w:t>
            </w:r>
          </w:p>
        </w:tc>
      </w:tr>
      <w:tr w:rsidR="002802E9" w:rsidRPr="002802E9" w:rsidTr="00B4730F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Manufacture of food products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3118.13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3016.42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3076.27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2303.26</w:t>
            </w:r>
          </w:p>
        </w:tc>
      </w:tr>
      <w:tr w:rsidR="002802E9" w:rsidRPr="002802E9" w:rsidTr="00B4730F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Manufacture of wood and products of wood and cork, except furniture; manufacture of articles of straw and plaiting materials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90.96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160.08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187.14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156.09</w:t>
            </w:r>
          </w:p>
        </w:tc>
      </w:tr>
      <w:tr w:rsidR="002802E9" w:rsidRPr="002802E9" w:rsidTr="00B4730F">
        <w:trPr>
          <w:trHeight w:val="40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Manufacture of other non-metallic mineral products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11.32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43.22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16.32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14.52</w:t>
            </w:r>
          </w:p>
        </w:tc>
      </w:tr>
      <w:tr w:rsidR="002802E9" w:rsidRPr="002802E9" w:rsidTr="00B4730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Mfg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Manufacturing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301.39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354.58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378.77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297.08</w:t>
            </w:r>
          </w:p>
        </w:tc>
      </w:tr>
      <w:tr w:rsidR="002802E9" w:rsidRPr="002802E9" w:rsidTr="00B4730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Electricity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Electricity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7.39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9.07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26.64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169.95</w:t>
            </w:r>
          </w:p>
        </w:tc>
      </w:tr>
      <w:tr w:rsidR="002802E9" w:rsidRPr="002802E9" w:rsidTr="00B4730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Mining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Mining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271.57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36.21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45.26</w:t>
            </w:r>
          </w:p>
        </w:tc>
      </w:tr>
      <w:tr w:rsidR="002802E9" w:rsidRPr="002802E9" w:rsidTr="00B4730F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Gen IIP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General IIP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81.94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86.77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102.04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RDefault="002802E9" w:rsidP="00280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02E9">
              <w:rPr>
                <w:rFonts w:ascii="Calibri" w:eastAsia="Times New Roman" w:hAnsi="Calibri" w:cs="Calibri"/>
                <w:color w:val="000000"/>
              </w:rPr>
              <w:t>191.72</w:t>
            </w:r>
          </w:p>
        </w:tc>
      </w:tr>
    </w:tbl>
    <w:p w:rsidR="00E54452" w:rsidRDefault="00523FB7">
      <w:proofErr w:type="gramStart"/>
      <w:r w:rsidRPr="00F96556">
        <w:t>Directorate of Economics &amp; Statistics, Nagaland</w:t>
      </w:r>
      <w:r w:rsidR="0081053B">
        <w:t>.</w:t>
      </w:r>
      <w:proofErr w:type="gramEnd"/>
    </w:p>
    <w:sectPr w:rsidR="00E54452" w:rsidSect="002802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2E9" w:rsidRDefault="002802E9" w:rsidP="002802E9">
      <w:pPr>
        <w:spacing w:after="0" w:line="240" w:lineRule="auto"/>
      </w:pPr>
      <w:r>
        <w:separator/>
      </w:r>
    </w:p>
  </w:endnote>
  <w:endnote w:type="continuationSeparator" w:id="1">
    <w:p w:rsidR="002802E9" w:rsidRDefault="002802E9" w:rsidP="0028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2E9" w:rsidRDefault="002802E9" w:rsidP="002802E9">
      <w:pPr>
        <w:spacing w:after="0" w:line="240" w:lineRule="auto"/>
      </w:pPr>
      <w:r>
        <w:separator/>
      </w:r>
    </w:p>
  </w:footnote>
  <w:footnote w:type="continuationSeparator" w:id="1">
    <w:p w:rsidR="002802E9" w:rsidRDefault="002802E9" w:rsidP="00280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0F4"/>
    <w:multiLevelType w:val="hybridMultilevel"/>
    <w:tmpl w:val="996EAD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1C7125"/>
    <w:multiLevelType w:val="multilevel"/>
    <w:tmpl w:val="E91A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0E79"/>
    <w:rsid w:val="002802E9"/>
    <w:rsid w:val="00523FB7"/>
    <w:rsid w:val="00581748"/>
    <w:rsid w:val="0081053B"/>
    <w:rsid w:val="00995C32"/>
    <w:rsid w:val="009E79AF"/>
    <w:rsid w:val="00AE0E79"/>
    <w:rsid w:val="00B403C3"/>
    <w:rsid w:val="00B4730F"/>
    <w:rsid w:val="00BD41E9"/>
    <w:rsid w:val="00DE6B7D"/>
    <w:rsid w:val="00E5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0E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AE0E79"/>
    <w:pPr>
      <w:spacing w:after="0" w:line="240" w:lineRule="auto"/>
    </w:pPr>
    <w:rPr>
      <w:rFonts w:ascii="Times New Roman" w:eastAsia="Times New Roman" w:hAnsi="Times New Roman" w:cs="Mang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E0E79"/>
    <w:rPr>
      <w:rFonts w:ascii="Times New Roman" w:eastAsia="Times New Roman" w:hAnsi="Times New Roman" w:cs="Mangal"/>
      <w:sz w:val="24"/>
      <w:szCs w:val="20"/>
    </w:rPr>
  </w:style>
  <w:style w:type="paragraph" w:styleId="ListParagraph">
    <w:name w:val="List Paragraph"/>
    <w:basedOn w:val="Normal"/>
    <w:uiPriority w:val="34"/>
    <w:qFormat/>
    <w:rsid w:val="00AE0E79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DESRBDCPU-1</dc:creator>
  <cp:keywords/>
  <dc:description/>
  <cp:lastModifiedBy>DESRBDCPU-1</cp:lastModifiedBy>
  <cp:revision>11</cp:revision>
  <dcterms:created xsi:type="dcterms:W3CDTF">2003-12-31T20:45:00Z</dcterms:created>
  <dcterms:modified xsi:type="dcterms:W3CDTF">2003-12-31T19:32:00Z</dcterms:modified>
</cp:coreProperties>
</file>